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E26D" w14:textId="28E02AC2" w:rsidR="00B22852" w:rsidRPr="00413E3F" w:rsidRDefault="00B22852" w:rsidP="00961CB7">
      <w:pPr>
        <w:pStyle w:val="000H1"/>
      </w:pPr>
      <w:r>
        <w:t xml:space="preserve">Močnejši in učinkovitejši kot kdaj koli prej: </w:t>
      </w:r>
      <w:r>
        <w:br/>
        <w:t>novi A3 Sportback TFSI e</w:t>
      </w:r>
    </w:p>
    <w:p w14:paraId="4B0B8976" w14:textId="5A727EC6" w:rsidR="00661FCA" w:rsidRPr="00E3545A" w:rsidRDefault="00FE48CA" w:rsidP="00D33F62">
      <w:pPr>
        <w:pStyle w:val="000Bulletpoint"/>
        <w:numPr>
          <w:ilvl w:val="0"/>
          <w:numId w:val="20"/>
        </w:numPr>
        <w:spacing w:after="80"/>
        <w:rPr>
          <w:color w:val="auto"/>
        </w:rPr>
      </w:pPr>
      <w:r>
        <w:t xml:space="preserve">Zmogljivejša visokonapetostna baterija: električni doseg </w:t>
      </w:r>
      <w:r>
        <w:rPr>
          <w:color w:val="auto"/>
        </w:rPr>
        <w:t xml:space="preserve">več kot podvojen – na do 143 kilometrov </w:t>
      </w:r>
    </w:p>
    <w:p w14:paraId="57BD0400" w14:textId="11089EDC" w:rsidR="00961CB7" w:rsidRPr="00413E3F" w:rsidRDefault="00BA0F87" w:rsidP="00D33F62">
      <w:pPr>
        <w:pStyle w:val="000Bulletpoint"/>
        <w:numPr>
          <w:ilvl w:val="0"/>
          <w:numId w:val="20"/>
        </w:numPr>
        <w:spacing w:after="80"/>
        <w:ind w:right="141"/>
      </w:pPr>
      <w:r>
        <w:t xml:space="preserve">Izjemna učinkovitost: inteligentno upravljanje pogona in premierno hitro polnjenje z enosmernim tokom za izboljšano doživetje električne vožnje </w:t>
      </w:r>
    </w:p>
    <w:p w14:paraId="59867C66" w14:textId="67B03BB4" w:rsidR="00661FCA" w:rsidRPr="00413E3F" w:rsidRDefault="00961CB7" w:rsidP="00D33F62">
      <w:pPr>
        <w:pStyle w:val="000Bulletpoint"/>
        <w:numPr>
          <w:ilvl w:val="0"/>
          <w:numId w:val="20"/>
        </w:numPr>
        <w:spacing w:after="80"/>
        <w:ind w:right="141"/>
      </w:pPr>
      <w:r>
        <w:t>Na voljo dva modela: različica s 150 kW (204 KM) in športni priključni hibrid s sistemsko močjo 200 kW (272 KM)</w:t>
      </w:r>
    </w:p>
    <w:p w14:paraId="33802BE2" w14:textId="3E29DE48" w:rsidR="0009539C" w:rsidRPr="00413E3F" w:rsidRDefault="0009539C" w:rsidP="00D33F62">
      <w:pPr>
        <w:pStyle w:val="000Introduction"/>
        <w:spacing w:after="360"/>
        <w:rPr>
          <w:bCs/>
        </w:rPr>
      </w:pPr>
      <w:r>
        <w:t xml:space="preserve">Ingolstadt (Nemčija), 15. oktober 2024 – Z večjo kapaciteto baterije, polnjenjem z enosmernim tokom na postajah za hitro polnjenje in električnim </w:t>
      </w:r>
      <w:r>
        <w:rPr>
          <w:color w:val="auto"/>
        </w:rPr>
        <w:t>dosegom do 143</w:t>
      </w:r>
      <w:r w:rsidR="00D33F62">
        <w:rPr>
          <w:color w:val="auto"/>
        </w:rPr>
        <w:t> </w:t>
      </w:r>
      <w:r>
        <w:rPr>
          <w:color w:val="auto"/>
        </w:rPr>
        <w:t>kilometrov je</w:t>
      </w:r>
      <w:r>
        <w:t xml:space="preserve"> Audi A3 Sportback TFSI e* doživel obsežno tehnološko posodobitev. Njegovo inteligentno upravljanje pogona poskrbi za izjemno učinkovitost, visoko rekuperacijsko moč in vožnjo brez lokalnih emisij na dolgih razdaljah pri vsakdanji uporabi. Pri tem priključni hibrid združuje dinamične vozne lastnosti z večjim udobjem.</w:t>
      </w:r>
    </w:p>
    <w:p w14:paraId="1FC45CB3" w14:textId="1BE307F7" w:rsidR="002D400C" w:rsidRDefault="00653671" w:rsidP="000E2215">
      <w:pPr>
        <w:pStyle w:val="000Copy"/>
      </w:pPr>
      <w:r>
        <w:t xml:space="preserve">Potem ko je Audi spomladi predstavil temeljite posodobitve modelov A3 in S3, vključno z novim modelom A3 allstreet, sedaj z modelom A3 Sportback TFSI e* sledi priključni hibrid – zmogljivejši in učinkovitejši kot doslej. </w:t>
      </w:r>
    </w:p>
    <w:p w14:paraId="5874AB04" w14:textId="13167E3D" w:rsidR="00805EC5" w:rsidRPr="0054242A" w:rsidRDefault="004D513A" w:rsidP="00D33F62">
      <w:pPr>
        <w:pStyle w:val="000H2"/>
        <w:spacing w:before="360"/>
        <w:ind w:right="142"/>
      </w:pPr>
      <w:r>
        <w:t xml:space="preserve">Novi turbobencinski motor in optimizirani elektromotor – zmogljiva dvojica </w:t>
      </w:r>
    </w:p>
    <w:p w14:paraId="53ED4339" w14:textId="19118539" w:rsidR="002D400C" w:rsidRPr="00413E3F" w:rsidRDefault="00BA0F87" w:rsidP="000E2215">
      <w:pPr>
        <w:pStyle w:val="000Copy"/>
      </w:pPr>
      <w:r>
        <w:t xml:space="preserve">Osrednji del pogona predstavljata novi turbobencinski motor in elektromotor s povečano gostoto moči. Motor 1.5 TFSI evo2 nadomešča dosedanji motor 1.4 TFSI in ponuja številne visokotehnološke funkcije. Poleg optimiziranega hlajenja zgorevalnega prostora simbioza turbopolnilnika z variabilno turbinsko geometrijo in Millerjevega postopka zgorevanja, torej zgodnjega zapiranja sesalnih ventilov, omogoča višjo kompresijo. Razmerje je sedaj 11,5 : 1, medtem ko je pri motorju 1.4 TFSI znašalo 10 : 1. Zaradi tega postopka zgorevanja novi agregat deluje z visoko stopnjo učinkovitosti, kar zmanjšuje porabo in emisije. Vbrizgavanje poteka s tlakom do 350 bar. Za primerjavo – 1.4 TFSI je dosegel največ 200 bar. S plazmo prevlečene tekalne površine valjev v novem motorju zmanjšujejo notranje trenje. Bati z ulitimi hladilnimi kanali optimizirajo zgorevanje. </w:t>
      </w:r>
    </w:p>
    <w:p w14:paraId="2A798421" w14:textId="0F0DDDFC" w:rsidR="00F321AE" w:rsidRDefault="00A332D8" w:rsidP="000E2215">
      <w:pPr>
        <w:pStyle w:val="000Copy"/>
      </w:pPr>
      <w:r>
        <w:t>Električni pogon vozila omogoča sinhronski motor s stalnim vzbujanjem, ki sedaj</w:t>
      </w:r>
      <w:r w:rsidR="006428FA">
        <w:t xml:space="preserve"> </w:t>
      </w:r>
      <w:r>
        <w:t>zagotavlja moč 85 kW in 330 Nm navora. Tako kot pri predhodniku je vgrajen v ohišje</w:t>
      </w:r>
      <w:r w:rsidR="006428FA">
        <w:t xml:space="preserve"> </w:t>
      </w:r>
      <w:r>
        <w:t>6-stopenjskega menjalnika S tronic, ki je sedaj opremljen z robustnejšim nosilcem menjalnika, kar omogoča</w:t>
      </w:r>
      <w:r w:rsidR="00D33F62">
        <w:t xml:space="preserve"> </w:t>
      </w:r>
      <w:r>
        <w:t xml:space="preserve">večjo sistemsko moč. </w:t>
      </w:r>
    </w:p>
    <w:p w14:paraId="0A7C44FA" w14:textId="5316BDBB" w:rsidR="00FB5AD8" w:rsidRPr="00413E3F" w:rsidRDefault="00157C96" w:rsidP="000E2215">
      <w:pPr>
        <w:pStyle w:val="000Copy"/>
      </w:pPr>
      <w:r>
        <w:t xml:space="preserve">Navor obeh motorjev prenaša na sprednjo premo. Menjalnik z dvojno sklopko ima električno oljno črpalko, ki skrbi za menjavo voznih programov in dovod olja, tudi ko je motor TFSI začasno izključen. </w:t>
      </w:r>
    </w:p>
    <w:p w14:paraId="0843AA00" w14:textId="77777777" w:rsidR="00C10CFF" w:rsidRPr="0054242A" w:rsidRDefault="00C10CFF" w:rsidP="00F47C43">
      <w:pPr>
        <w:pStyle w:val="000H2"/>
      </w:pPr>
      <w:r>
        <w:lastRenderedPageBreak/>
        <w:t>Podvojena kapaciteta baterije in energijska vrednost visokonapetostnih modulov</w:t>
      </w:r>
    </w:p>
    <w:p w14:paraId="1DC6F726" w14:textId="018A3390" w:rsidR="006415A4" w:rsidRPr="00413E3F" w:rsidRDefault="00D95F7A" w:rsidP="000E2215">
      <w:pPr>
        <w:pStyle w:val="000Copy"/>
      </w:pPr>
      <w:r>
        <w:t>Bruto kapaciteta visokonapetostne baterije sedaj znaša 25,7 kWh in se je tako skoraj podvojila – ob skoraj enakih dimenzijah kot pri predhodnem modelu. Neto je v njej na voljo 19,7 kWh. V njenih 96 prizmatičnih celicah, ki so razdeljene v štiri module, je shranjenih skoraj 50 odstotkov več energije kot doslej: z optimizirano kemijsko sestavo celic in boljšim sestavom moduli sedaj lahko shranijo 73 namesto 37 amperskih ur električnega naboja. Tako so inženirji električni doseg povečali na do 143 kilometrov (po kriterijih WLTP). Ločen hladilni krogotok skrbi za to, da temperatura baterije ostaja v optimalnem območju.</w:t>
      </w:r>
    </w:p>
    <w:p w14:paraId="330204DC" w14:textId="1071EAB2" w:rsidR="003D4095" w:rsidRPr="0054242A" w:rsidRDefault="0080420D" w:rsidP="00F47C43">
      <w:pPr>
        <w:pStyle w:val="000H2"/>
      </w:pPr>
      <w:r>
        <w:t>Večja zmogljivost za športni A3 Sportback 45 TFSI e*</w:t>
      </w:r>
    </w:p>
    <w:p w14:paraId="6A6130B5" w14:textId="1B941833" w:rsidR="006A004E" w:rsidRPr="00A9662B" w:rsidRDefault="00544246" w:rsidP="000E2215">
      <w:pPr>
        <w:pStyle w:val="000Copy"/>
      </w:pPr>
      <w:r>
        <w:t>Audi model A3 Sportback TFSI e* ponuja v dveh različno močnih izvedbah: kot 40 TFSI e (poraba goriva (ponderirana, kombinirana): 0,4–0,3 l/100 km, poraba električne energije (ponderirana, kombinirana): 16,2–14,6 kWh/100 km; emisija CO</w:t>
      </w:r>
      <w:r>
        <w:rPr>
          <w:vertAlign w:val="subscript"/>
        </w:rPr>
        <w:t>2</w:t>
      </w:r>
      <w:r>
        <w:t>, (ponderirana, kombinirana): 8–6 g/km; poraba goriva pri izpraznjeni bateriji (kombinirana): 5,4–4,9 l/100 km) in kot 45 TFSI e (poraba goriva (ponderirana, kombinirana): 0,4–0,3 l/100 km, poraba električne energije (ponderirana, kombinirana): 16,6–15,6 kWh/100 km; emisija CO</w:t>
      </w:r>
      <w:r>
        <w:rPr>
          <w:vertAlign w:val="subscript"/>
        </w:rPr>
        <w:t>2</w:t>
      </w:r>
      <w:r>
        <w:t>, (ponderirana, kombinirana): 9–7 g/km; poraba goriva pri izpraznjeni bateriji (kombinirana): 5,4–5,0 l/100 km). V zmogljivejšem modelu motor 1.5 TFSI evo2 razvije moč 130 kW (177 KM), kar je 20 kW (27 KM) več kot doslej. Največji navor znaša 250 Nm in je na voljo v območju med 1.500 in 4.000 vrtljajev na minuto. V kombinaciji z električnim motorjem A3 Sportback 45 TFSI e (poraba goriva (ponderirana, kombinirana): 0,4–0,3 l/100 km, poraba električne energije (ponderirana, kombinirana): 16,6–15,6 kWh/100 km; emisija CO</w:t>
      </w:r>
      <w:r>
        <w:rPr>
          <w:vertAlign w:val="subscript"/>
        </w:rPr>
        <w:t>2</w:t>
      </w:r>
      <w:r>
        <w:t xml:space="preserve"> (ponderirana, kombinirana): 9–7 g/km; poraba goriva pri izpraznjeni bateriji (kombinirana): 5,4–5,0 l/100 km), omogoča skupno sistemsko moč 200 kW (272 KM) in sistemski navor 400 Nm. S tem dosega odlične vozne zmogljivosti: za pospešek od 0 do 100 km/h potrebuje 6,3 sekunde, medtem ko je največja hitrost modela 237 km/h. </w:t>
      </w:r>
    </w:p>
    <w:p w14:paraId="5D7054CB" w14:textId="44CE919B" w:rsidR="00F7565F" w:rsidRDefault="00544246" w:rsidP="000E2215">
      <w:pPr>
        <w:pStyle w:val="000Copy"/>
      </w:pPr>
      <w:r>
        <w:t>V manjši različici motor z notranjim zgorevanjem razvije moč 110 kW (150 KM) in 250 Nm navora. Skupaj z elektromotorjem novi motor 1.5 TFSI evo2 tukaj zagotavlja sistemsko moč 150 kW (204 KM). Ko delujeta v funkciji boost, sistemski navor znaša 350 Nm. A3 Sportback 40 TFSI e (poraba goriva (ponderirana, kombinirana): 0,4–0,3 l/100 km, poraba električne energije (ponderirana, kombinirana): 16,2–14,6 kWh/100 km; emisija CO</w:t>
      </w:r>
      <w:r>
        <w:rPr>
          <w:vertAlign w:val="subscript"/>
        </w:rPr>
        <w:t>2</w:t>
      </w:r>
      <w:r>
        <w:t xml:space="preserve">, (ponderirana, kombinirana): 8–6 g/km; poraba goriva pri izpraznjeni bateriji (kombinirana): 5,4–4,9 l/100 km) za pospešek od 0 do 100 km/h potrebuje 7,4 sekunde in doseže maksimalno hitrost 225 km/h. Oba modela z izključno električnim pogonom dosežeta maksimalno hitrost pribl. 140 km/h. </w:t>
      </w:r>
    </w:p>
    <w:p w14:paraId="639534D6" w14:textId="77777777" w:rsidR="00CA773F" w:rsidRPr="00413E3F" w:rsidRDefault="00CA773F" w:rsidP="000E2215">
      <w:pPr>
        <w:pStyle w:val="000Copy"/>
      </w:pPr>
    </w:p>
    <w:p w14:paraId="51753C24" w14:textId="78D23AA4" w:rsidR="00946116" w:rsidRPr="0054242A" w:rsidRDefault="00B5605B" w:rsidP="00F47C43">
      <w:pPr>
        <w:pStyle w:val="000H2"/>
      </w:pPr>
      <w:r>
        <w:t>Inteligentno upravljanje pogona za maksimalno učinkovitost</w:t>
      </w:r>
    </w:p>
    <w:p w14:paraId="32A4E2F0" w14:textId="4ACD4DD0" w:rsidR="007A5497" w:rsidRDefault="00946116" w:rsidP="000E2215">
      <w:pPr>
        <w:pStyle w:val="000Copy"/>
      </w:pPr>
      <w:r>
        <w:t xml:space="preserve">Upravljanje pogona je pri kompaktnem priključnem hibridu zasnovano za visoko učinkovitost. Vozilo se pri temperaturah do –28° C vedno zažene električno. Voznik lahko s tipko EV na stikalni enoti ali z izbiro v sistemu MMI določi prednost električnemu pogonu in tako vozi, kot da bi imel izključno električni model. V glavnem režimu delovanja – v načinu Auto Hybrid – si motor z notranjim zgorevanjem in elektromotor inteligentno razdelita delo – pri nizkih hitrostih je vožnja izključno električna, pri višjih hitrostih pa ima prednost motor TFSI, pogosto pa oba pogona delujeta skupaj. Glede na situacijo lahko A3 Sportback TFSI e* jadra, rekuperira – tako pri vožnji brez dodajanja plina kot pri zaviranju – ali pa s skupno pomočjo elektromotorja in motorja TFSI aktivira funkcijo boost. Poleg tega upravljanje hibridnega pogona po potrebi </w:t>
      </w:r>
      <w:r>
        <w:lastRenderedPageBreak/>
        <w:t xml:space="preserve">vzdržuje konstantno raven napolnjenosti baterije, da se prihrani dovolj električne energije za kasnejšo uporabo, na primer za vožnjo po zeleni coni. </w:t>
      </w:r>
    </w:p>
    <w:p w14:paraId="62525368" w14:textId="77777777" w:rsidR="000E2215" w:rsidRPr="0054242A" w:rsidRDefault="00A55DBD" w:rsidP="000E2215">
      <w:pPr>
        <w:pStyle w:val="000H2"/>
      </w:pPr>
      <w:r>
        <w:t>Rekuperacija z obvolanskimi ročicami</w:t>
      </w:r>
    </w:p>
    <w:p w14:paraId="2C36A10E" w14:textId="0B56B7F8" w:rsidR="00E011C2" w:rsidRPr="00F72589" w:rsidRDefault="00A55DBD" w:rsidP="000E2215">
      <w:pPr>
        <w:pStyle w:val="000Copy"/>
      </w:pPr>
      <w:r>
        <w:t>Ko nogo umaknete s pedala za plin, A3 Sportback TFSI e* jadra z izključenima motorjema ali pa elektromotor med vožnjo brez dodajanja plina rekuperira energijo. To se zgodi glede na vozno situacijo. Pri zaviranju elektromotor pojemek do približno 0,3 G prevzame sam in tako pokriva veliko večino vseh postopkov zaviranja pri vsakodnevni uporabi. Šele pri močnejšem pritisku na zavorni pedal začnejo delovati hidravlične kolesne zavore. Prehod se zgodi skoraj neopazno, rekuperacija pa še naprej ostane aktivna. Pri zaviranju lahko elektromotor regenerira do 43 kW moči. Tako kot pri izključno električnih modelih se obvolanske ročice sedaj prvič uporabljajo za krmiljenje stopnje rekuperacije v načinu EV. V ozadju pa se nastavi ustrezen optimalni vozni program.</w:t>
      </w:r>
    </w:p>
    <w:p w14:paraId="3F33F23C" w14:textId="1BA483CF" w:rsidR="00F321AE" w:rsidRDefault="00A937CF" w:rsidP="000E2215">
      <w:pPr>
        <w:pStyle w:val="000Copy"/>
        <w:sectPr w:rsidR="00F321AE" w:rsidSect="00566001">
          <w:headerReference w:type="even" r:id="rId11"/>
          <w:headerReference w:type="default" r:id="rId12"/>
          <w:footerReference w:type="even" r:id="rId13"/>
          <w:footerReference w:type="default" r:id="rId14"/>
          <w:headerReference w:type="first" r:id="rId15"/>
          <w:footerReference w:type="first" r:id="rId16"/>
          <w:pgSz w:w="11906" w:h="16838"/>
          <w:pgMar w:top="2260" w:right="1417" w:bottom="1134" w:left="1417" w:header="850" w:footer="289" w:gutter="0"/>
          <w:cols w:space="708"/>
          <w:titlePg/>
          <w:docGrid w:linePitch="360"/>
        </w:sectPr>
      </w:pPr>
      <w:r>
        <w:rPr>
          <w:rFonts w:ascii="Audi Type Extended" w:hAnsi="Audi Type Extended"/>
          <w:b/>
        </w:rPr>
        <w:t>Več moči pri uporabi funkcije boost</w:t>
      </w:r>
      <w:r>
        <w:rPr>
          <w:rFonts w:ascii="Audi Type Extended" w:hAnsi="Audi Type Extended"/>
          <w:b/>
        </w:rPr>
        <w:br/>
      </w:r>
      <w:r>
        <w:t>V prestavnem programu S menjalnika z dvojno sklopko Audi A3 Sportback TFSI e* razkrije svoj</w:t>
      </w:r>
      <w:r w:rsidR="000E2215">
        <w:t> </w:t>
      </w:r>
      <w:r>
        <w:t xml:space="preserve">športni potencial. V načinu Auto Hybrid pogon prikliče celotno sistemsko moč in v fazah pospeševanja s funkcijo kickdown aktivira povečano moč funkcije boost. </w:t>
      </w:r>
      <w:bookmarkStart w:id="0" w:name="_Hlk176176562"/>
      <w:r>
        <w:t>Ta pri modelu A3 Sportback 40 TFSI e* znaša 40 kW in je na voljo do 15 sekund, v optimalnih pogojih pa celo</w:t>
      </w:r>
      <w:r w:rsidR="000E2215">
        <w:t> </w:t>
      </w:r>
      <w:r>
        <w:t>do 18 sekund. Pri modelu A3 Sportback 45 TFSI e* do 8 sekund znaša 70 kW, saj mora elektromotor za koriščenje celotnega potenciala sistema oddati večjo moč. Tudi v načinu EV se med speljevanjem s funkcijo kickdown priključi motor z notranjim zgorevanjem, da se aktivira funkcija boost.</w:t>
      </w:r>
      <w:bookmarkEnd w:id="0"/>
    </w:p>
    <w:p w14:paraId="33799AEF" w14:textId="6A171C94" w:rsidR="00607F4C" w:rsidRPr="0054242A" w:rsidRDefault="00607F4C" w:rsidP="00F47C43">
      <w:pPr>
        <w:pStyle w:val="000H2"/>
      </w:pPr>
      <w:r>
        <w:lastRenderedPageBreak/>
        <w:t xml:space="preserve">Funkcija hitrega polnjenja z enosmernim tokom z močjo do 50 kW** </w:t>
      </w:r>
    </w:p>
    <w:p w14:paraId="5B39923F" w14:textId="5AA1512A" w:rsidR="00607F4C" w:rsidRPr="003A6633" w:rsidRDefault="00607F4C" w:rsidP="000E2215">
      <w:pPr>
        <w:pStyle w:val="000Copy"/>
      </w:pPr>
      <w:r>
        <w:t xml:space="preserve">Audi prvič za katerikoli priključni hibridni model ponuja polnjenje z enosmernim tokom na postajah za hitro polnjenje. A3 Sportback TFSI e* pri polnjenju z enosmernim tokom koristi moč do 50 kW** in tako omogoča udobno potovanje z električnim pogonom. To pomeni, da lahko baterijo, izpraznjeno na do 10 odstotkov, v manj kot pol ure ponovno napolnite do 80 odstotkov**. </w:t>
      </w:r>
    </w:p>
    <w:p w14:paraId="4AAC6968" w14:textId="112F37A8" w:rsidR="00607F4C" w:rsidRPr="00413E3F" w:rsidRDefault="00607F4C" w:rsidP="000E2215">
      <w:pPr>
        <w:pStyle w:val="000Copy"/>
      </w:pPr>
      <w:r>
        <w:t>Poleg tega je mogoče tudi trifazno polnjenje z močjo do 11 kW na polnilnih mestih z izmeničnim tokom, kot so stenske polnilne postaje ali javne polnilne postaje. Polnjenje tako traja 2,5 ure, kabel Mode 3, ki je potreben za to, pa je del serijske opreme. Audijeva lastna storitev polnjenja Audi charging opcijsko zagotavlja dostop do pribl. 630.000 polnilnih mest v 29 evropskih državah, med drugim tudi do Audijevih lastnih polnilnih terminalov v</w:t>
      </w:r>
      <w:r>
        <w:rPr>
          <w:rFonts w:asciiTheme="minorHAnsi" w:hAnsiTheme="minorHAnsi"/>
          <w:sz w:val="22"/>
        </w:rPr>
        <w:t> </w:t>
      </w:r>
      <w:r>
        <w:t xml:space="preserve">Berlinu, Münchnu, Frankfurtu, Nürnbergu, Zürichu in Salzburgu (nadaljnje lokacije sledijo). Na njih in pri številnih drugih ponudnikih lahko priročno polnite z eno samo kartico. </w:t>
      </w:r>
    </w:p>
    <w:p w14:paraId="1A016C18" w14:textId="5088C9E3" w:rsidR="009618F4" w:rsidRPr="0054242A" w:rsidRDefault="00397025" w:rsidP="00F47C43">
      <w:pPr>
        <w:pStyle w:val="000H2"/>
      </w:pPr>
      <w:r>
        <w:t>Podvozje s specifično nastavitvijo</w:t>
      </w:r>
    </w:p>
    <w:p w14:paraId="1586486A" w14:textId="43655092" w:rsidR="00FE734A" w:rsidRDefault="00C2394B" w:rsidP="000E2215">
      <w:pPr>
        <w:pStyle w:val="000Copy"/>
      </w:pPr>
      <w:r>
        <w:t xml:space="preserve">V primerjavi z modelom A3 s klasičnim pogonom porazdelitev osne obremenitve pri priključnem hibridu s 55 odstotki na sprednji in 45 odstotki na zadnji osi leži nekoliko bolj zadaj. Razlog za to je litij-ionska baterija, ki je nameščena pod dnom vozila na območju zadnje sedežne klopi. Podvozje in blažilniki so bili zato posebej prilagojeni. Kombinacija nekoliko povišanih stopenj vzmetenja in nekoliko bolj športnega delovanja blaženja poskrbi za visoko raven tako udobja kot dinamike vožnje. Poleg tega elektromehansko krmiljenje deluje natančno in zagotavlja podporo glede na hitrost vožnje. Pri visokih hitrostih ponuja natančen občutek pri krmiljenju, pri parkiranju pa je A3 Sportback TFSI e* izrazito okreten. Opcijsko je za še bolj agilno vožnjo na voljo progresivno krmiljenje s prenosom krmilnega momenta, ki se spreminja glede na vrtenje volana. </w:t>
      </w:r>
    </w:p>
    <w:p w14:paraId="40D7098A" w14:textId="3A60255E" w:rsidR="00D740BD" w:rsidRPr="00F47C43" w:rsidRDefault="009F6048" w:rsidP="000E2215">
      <w:pPr>
        <w:pStyle w:val="000Copy"/>
        <w:rPr>
          <w:rFonts w:cs="Audi Type"/>
          <w:szCs w:val="18"/>
        </w:rPr>
      </w:pPr>
      <w:r>
        <w:t>Nove funkcije in športne izvedbe opreme za 45 TFSI e*</w:t>
      </w:r>
    </w:p>
    <w:p w14:paraId="763C6516" w14:textId="2CD006B4" w:rsidR="00E9703C" w:rsidRPr="00413E3F" w:rsidRDefault="00963E03" w:rsidP="000E2215">
      <w:pPr>
        <w:pStyle w:val="000Copy"/>
      </w:pPr>
      <w:r>
        <w:t xml:space="preserve">Priključnohibridni modeli so deležni prednosti novosti, ki jih je model A3 prejel že v začetku leta: </w:t>
      </w:r>
      <w:hyperlink r:id="rId17" w:history="1">
        <w:r>
          <w:rPr>
            <w:rStyle w:val="Hiperpovezava"/>
          </w:rPr>
          <w:t>bolj športen videz, novi oblikovni elementi in digitalne ponudbe</w:t>
        </w:r>
      </w:hyperlink>
      <w:r>
        <w:t xml:space="preserve">. Razširjena serijska oprema povečuje udobje, možnost izbire svetlobnih grafik za dnevne luči in prilagodljiv zakup funkcij vozila pa zagotavljata visoko stopnjo individualizacije. </w:t>
      </w:r>
    </w:p>
    <w:p w14:paraId="46F2A8D9" w14:textId="4A8F674C" w:rsidR="005166C7" w:rsidRDefault="00802675" w:rsidP="000E2215">
      <w:pPr>
        <w:pStyle w:val="000Copy"/>
      </w:pPr>
      <w:r>
        <w:t xml:space="preserve">Oba priključnohibridna modela sta serijsko opremljena s 17-palčnimi aluminijastimi platišči, sistemom za uravnavanje vozne dinamike Audi drive select in klimatiziranjem mirujočega vozila. Posebni prikazi posredujejo informacije o pogonu: grafično prenovljeni merilnik moči v Audijevem virtualnem prikazovalniku ponazarja trenutno zagotovljeno moč, pogonski način, stanje napolnjenosti baterije in doseg. Na zaslonu MMI je prikazan tudi tok energije. </w:t>
      </w:r>
    </w:p>
    <w:p w14:paraId="5F5C98F2" w14:textId="77777777" w:rsidR="000E2215" w:rsidRDefault="000E2215" w:rsidP="000E2215">
      <w:pPr>
        <w:pStyle w:val="000Copy"/>
      </w:pPr>
    </w:p>
    <w:p w14:paraId="6D8D7881" w14:textId="77777777" w:rsidR="000E2215" w:rsidRDefault="000E2215" w:rsidP="000E2215">
      <w:pPr>
        <w:pStyle w:val="000Copy"/>
      </w:pPr>
    </w:p>
    <w:p w14:paraId="1350A552" w14:textId="332B514E" w:rsidR="00251FE9" w:rsidRPr="00413E3F" w:rsidRDefault="006D1093" w:rsidP="000E2215">
      <w:pPr>
        <w:pStyle w:val="000Copy"/>
      </w:pPr>
      <w:r>
        <w:t xml:space="preserve">Skladno z višjo zmogljivostjo je A3 Sportback 45 TFSI e* že serijsko opremljen z zunanjim paketom S line, ki vključuje za modele S značilna mrežo hladilnika in usmernik zraka nad zadnjim steklom. Optični paket črnih elementov plus ustvarja poudarke v predelu Audijevega enodelnega okvirja mreže hladilnika, okrasnih letev ob stranskih steklih ter odbijačev. Tudi ohišja zunanjih ogledal so realizirana v črni sijajni barvi, Audijevi </w:t>
      </w:r>
      <w:r>
        <w:lastRenderedPageBreak/>
        <w:t>krogi pa so antracitno sivi. Markantno zunanjo podobo dopolnjujejo serijske rdeče zavorne čeljusti in zatemnjena zadnja stekla. V notranjosti črni športni sedeži, aplikacije v videzu aluminija in vstopne letve z aluminijastimi vstavki odražajo športni značaj modela A3 Sportback 45 TFSI e*.</w:t>
      </w:r>
    </w:p>
    <w:p w14:paraId="415832EB" w14:textId="044B5D7B" w:rsidR="00DC4C1C" w:rsidRPr="00E35903" w:rsidRDefault="00091531" w:rsidP="00F47C43">
      <w:pPr>
        <w:pStyle w:val="000H2"/>
      </w:pPr>
      <w:bookmarkStart w:id="1" w:name="_Hlk160778917"/>
      <w:bookmarkStart w:id="2" w:name="_Hlk163553828"/>
      <w:r>
        <w:t xml:space="preserve">Naročila možna od 44.200 EUR naprej </w:t>
      </w:r>
    </w:p>
    <w:p w14:paraId="4A20F4AA" w14:textId="6E201DAB" w:rsidR="00DC42DC" w:rsidRPr="00E35903" w:rsidRDefault="00DC4C1C" w:rsidP="00E35903">
      <w:pPr>
        <w:pStyle w:val="Navadensplet"/>
        <w:spacing w:before="0" w:beforeAutospacing="0" w:after="0" w:afterAutospacing="0" w:line="300" w:lineRule="exact"/>
        <w:rPr>
          <w:rFonts w:ascii="Audi Type" w:eastAsia="Times New Roman" w:hAnsi="Audi Type" w:cs="Times New Roman"/>
          <w:sz w:val="20"/>
          <w:szCs w:val="20"/>
        </w:rPr>
      </w:pPr>
      <w:r>
        <w:rPr>
          <w:rFonts w:ascii="Audi Type" w:hAnsi="Audi Type"/>
          <w:sz w:val="20"/>
        </w:rPr>
        <w:t>Cena za A3 Sportback 40 TFSI e* se začne pri 44.200 EUR</w:t>
      </w:r>
      <w:bookmarkStart w:id="3" w:name="_Hlk161906243"/>
      <w:bookmarkEnd w:id="1"/>
      <w:r>
        <w:rPr>
          <w:rFonts w:ascii="Audi Type" w:hAnsi="Audi Type"/>
          <w:sz w:val="20"/>
        </w:rPr>
        <w:t>, zmogljivejši in športnejši 45 TFSI e* pa stane od 47.700 EUR naprej. Naročila za oba modela so mogoča od oktobra</w:t>
      </w:r>
      <w:bookmarkEnd w:id="2"/>
      <w:bookmarkEnd w:id="3"/>
      <w:r>
        <w:rPr>
          <w:rFonts w:ascii="Audi Type" w:hAnsi="Audi Type"/>
          <w:sz w:val="20"/>
        </w:rPr>
        <w:t xml:space="preserve">. </w:t>
      </w:r>
      <w:bookmarkStart w:id="4" w:name="_Hlk175918739"/>
      <w:r>
        <w:rPr>
          <w:rFonts w:ascii="Audi Type" w:hAnsi="Audi Type"/>
          <w:sz w:val="20"/>
        </w:rPr>
        <w:t>Prav tako jeseni pa bo sledil še A3 allstreet v priključnohibridni različici.</w:t>
      </w:r>
      <w:bookmarkEnd w:id="4"/>
    </w:p>
    <w:p w14:paraId="27481E78" w14:textId="08EB68D2" w:rsidR="00DC42DC" w:rsidRDefault="007430F6" w:rsidP="00DC42DC">
      <w:pPr>
        <w:pStyle w:val="Navadensplet"/>
        <w:spacing w:before="0" w:beforeAutospacing="0" w:after="0" w:afterAutospacing="0"/>
      </w:pPr>
      <w:r>
        <w:br/>
      </w:r>
      <w:r>
        <w:br/>
      </w:r>
      <w:r>
        <w:rPr>
          <w:rStyle w:val="Krepko"/>
          <w:i/>
        </w:rPr>
        <w:t>Pridržujemo si pravico do sprememb. Končni podatki bodo na voljo ob uradni objavi 15. 10. 2024.</w:t>
      </w:r>
    </w:p>
    <w:p w14:paraId="718403A8" w14:textId="7F61E8BA" w:rsidR="00E35903" w:rsidRDefault="00D04CA2" w:rsidP="000E2215">
      <w:pPr>
        <w:pStyle w:val="000Copy"/>
      </w:pPr>
      <w:r>
        <w:br/>
      </w:r>
    </w:p>
    <w:p w14:paraId="17E30070" w14:textId="77777777" w:rsidR="00E35903" w:rsidRDefault="00E35903"/>
    <w:tbl>
      <w:tblPr>
        <w:tblStyle w:val="Tabelamrea"/>
        <w:tblW w:w="0" w:type="auto"/>
        <w:tblInd w:w="-108" w:type="dxa"/>
        <w:tblLook w:val="04A0" w:firstRow="1" w:lastRow="0" w:firstColumn="1" w:lastColumn="0" w:noHBand="0" w:noVBand="1"/>
      </w:tblPr>
      <w:tblGrid>
        <w:gridCol w:w="216"/>
        <w:gridCol w:w="4178"/>
        <w:gridCol w:w="4483"/>
        <w:gridCol w:w="404"/>
      </w:tblGrid>
      <w:tr w:rsidR="00E35903" w:rsidRPr="00413E3F" w14:paraId="0AEF1158" w14:textId="77777777" w:rsidTr="00E5305A">
        <w:trPr>
          <w:gridAfter w:val="1"/>
          <w:wAfter w:w="404" w:type="dxa"/>
          <w:trHeight w:val="459"/>
        </w:trPr>
        <w:tc>
          <w:tcPr>
            <w:tcW w:w="4394" w:type="dxa"/>
            <w:gridSpan w:val="2"/>
          </w:tcPr>
          <w:p w14:paraId="7A947F3B" w14:textId="77777777" w:rsidR="00E35903" w:rsidRPr="00413E3F" w:rsidRDefault="00E35903" w:rsidP="00E5305A">
            <w:pPr>
              <w:pStyle w:val="000Kontakt"/>
              <w:ind w:firstLine="108"/>
            </w:pPr>
            <w:r>
              <w:t>Komuniciranje Produkti in tehnologije</w:t>
            </w:r>
          </w:p>
          <w:p w14:paraId="2DE203A1" w14:textId="77777777" w:rsidR="00E35903" w:rsidRPr="00413E3F" w:rsidRDefault="00E35903" w:rsidP="00E5305A">
            <w:pPr>
              <w:pStyle w:val="000KontaktnichtFett"/>
              <w:ind w:firstLine="108"/>
            </w:pPr>
            <w:r>
              <w:t>Julia Winkler</w:t>
            </w:r>
          </w:p>
          <w:p w14:paraId="11EE309C" w14:textId="3B772C35" w:rsidR="00E35903" w:rsidRPr="00413E3F" w:rsidRDefault="00E35903" w:rsidP="000E2215">
            <w:pPr>
              <w:pStyle w:val="000KontaktnichtFett"/>
              <w:ind w:left="105"/>
              <w:rPr>
                <w:b/>
                <w:bCs/>
              </w:rPr>
            </w:pPr>
            <w:r>
              <w:t>Tiskovna predstavnica za modelsko serijo A3, PHEV,</w:t>
            </w:r>
            <w:r w:rsidR="000E2215">
              <w:t xml:space="preserve"> </w:t>
            </w:r>
            <w:r>
              <w:t>aerodinamiko</w:t>
            </w:r>
          </w:p>
          <w:p w14:paraId="79CB7B01" w14:textId="77777777" w:rsidR="00E35903" w:rsidRPr="00413E3F" w:rsidRDefault="00E35903" w:rsidP="00E5305A">
            <w:pPr>
              <w:pStyle w:val="000KontaktnichtFett"/>
              <w:ind w:firstLine="108"/>
              <w:rPr>
                <w:bCs/>
              </w:rPr>
            </w:pPr>
            <w:r>
              <w:t>Telefon: +49 152 57719829</w:t>
            </w:r>
          </w:p>
          <w:p w14:paraId="0E3AC742" w14:textId="1E0418BB" w:rsidR="00E35903" w:rsidRPr="00413E3F" w:rsidRDefault="00E35903" w:rsidP="00E5305A">
            <w:pPr>
              <w:pStyle w:val="000KontaktnichtFett"/>
              <w:ind w:firstLine="108"/>
              <w:rPr>
                <w:b/>
                <w:bCs/>
              </w:rPr>
            </w:pPr>
            <w:r>
              <w:t xml:space="preserve">E-mail: </w:t>
            </w:r>
            <w:hyperlink r:id="rId18" w:history="1">
              <w:r>
                <w:rPr>
                  <w:rStyle w:val="Hiperpovezava"/>
                </w:rPr>
                <w:t>julia.winkler@audi.de</w:t>
              </w:r>
            </w:hyperlink>
          </w:p>
          <w:p w14:paraId="7FFAE60C" w14:textId="77777777" w:rsidR="00E35903" w:rsidRPr="00413E3F" w:rsidRDefault="00E35903" w:rsidP="00E5305A">
            <w:pPr>
              <w:pStyle w:val="000KontaktnichtFett"/>
              <w:ind w:firstLine="108"/>
              <w:rPr>
                <w:rStyle w:val="Hiperpovezava"/>
              </w:rPr>
            </w:pPr>
            <w:r>
              <w:rPr>
                <w:rStyle w:val="Hiperpovezava"/>
              </w:rPr>
              <w:t>www.audi-mediacenter.com</w:t>
            </w:r>
          </w:p>
        </w:tc>
        <w:tc>
          <w:tcPr>
            <w:tcW w:w="4483" w:type="dxa"/>
          </w:tcPr>
          <w:p w14:paraId="5758479B" w14:textId="77777777" w:rsidR="00E35903" w:rsidRPr="00413E3F" w:rsidRDefault="00E35903" w:rsidP="00E5305A">
            <w:pPr>
              <w:pStyle w:val="000Kontakt"/>
            </w:pPr>
          </w:p>
          <w:p w14:paraId="70BFD8DA" w14:textId="77777777" w:rsidR="00E35903" w:rsidRPr="00413E3F" w:rsidRDefault="00E35903" w:rsidP="00E5305A">
            <w:pPr>
              <w:pStyle w:val="000KontaktnichtFett"/>
              <w:rPr>
                <w:rStyle w:val="Hiperpovezava"/>
                <w:b/>
                <w:bCs/>
              </w:rPr>
            </w:pPr>
          </w:p>
        </w:tc>
      </w:tr>
      <w:tr w:rsidR="00E35903" w:rsidRPr="00413E3F" w14:paraId="750F54B8" w14:textId="77777777" w:rsidTr="00E5305A">
        <w:trPr>
          <w:gridAfter w:val="1"/>
          <w:wAfter w:w="404" w:type="dxa"/>
          <w:trHeight w:val="785"/>
        </w:trPr>
        <w:tc>
          <w:tcPr>
            <w:tcW w:w="4394" w:type="dxa"/>
            <w:gridSpan w:val="2"/>
            <w:vAlign w:val="bottom"/>
          </w:tcPr>
          <w:p w14:paraId="1079110C" w14:textId="77777777" w:rsidR="00E35903" w:rsidRPr="00413E3F" w:rsidRDefault="00E35903" w:rsidP="00E5305A">
            <w:pPr>
              <w:tabs>
                <w:tab w:val="left" w:pos="567"/>
              </w:tabs>
              <w:spacing w:line="300" w:lineRule="exact"/>
              <w:ind w:left="-111" w:firstLine="108"/>
            </w:pPr>
          </w:p>
          <w:p w14:paraId="0F8FB60E" w14:textId="77777777" w:rsidR="00E35903" w:rsidRDefault="00E35903" w:rsidP="00E5305A">
            <w:pPr>
              <w:tabs>
                <w:tab w:val="left" w:pos="567"/>
              </w:tabs>
              <w:spacing w:line="300" w:lineRule="exact"/>
              <w:ind w:left="-111" w:firstLine="219"/>
            </w:pPr>
            <w:r>
              <w:rPr>
                <w:b/>
                <w:noProof/>
              </w:rPr>
              <w:drawing>
                <wp:inline distT="0" distB="0" distL="0" distR="0" wp14:anchorId="15244E49" wp14:editId="2CDC108D">
                  <wp:extent cx="292100" cy="304800"/>
                  <wp:effectExtent l="0" t="0" r="0" b="0"/>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9"/>
                          </pic:cNvPr>
                          <pic:cNvPicPr/>
                        </pic:nvPicPr>
                        <pic:blipFill>
                          <a:blip r:embed="rId20"/>
                          <a:stretch>
                            <a:fillRect/>
                          </a:stretch>
                        </pic:blipFill>
                        <pic:spPr>
                          <a:xfrm>
                            <a:off x="0" y="0"/>
                            <a:ext cx="292100" cy="304800"/>
                          </a:xfrm>
                          <a:prstGeom prst="rect">
                            <a:avLst/>
                          </a:prstGeom>
                        </pic:spPr>
                      </pic:pic>
                    </a:graphicData>
                  </a:graphic>
                </wp:inline>
              </w:drawing>
            </w:r>
            <w:r>
              <w:rPr>
                <w:b/>
                <w:noProof/>
              </w:rPr>
              <w:drawing>
                <wp:inline distT="0" distB="0" distL="0" distR="0" wp14:anchorId="1173B662" wp14:editId="1F289A2E">
                  <wp:extent cx="304800" cy="304800"/>
                  <wp:effectExtent l="0" t="0" r="0" b="0"/>
                  <wp:docPr id="3" name="Picture 3" descr="Ein Bild, das Text, ClipArt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a:hlinkClick r:id="rId21"/>
                          </pic:cNvPr>
                          <pic:cNvPicPr/>
                        </pic:nvPicPr>
                        <pic:blipFill>
                          <a:blip r:embed="rId22"/>
                          <a:stretch>
                            <a:fillRect/>
                          </a:stretch>
                        </pic:blipFill>
                        <pic:spPr>
                          <a:xfrm>
                            <a:off x="0" y="0"/>
                            <a:ext cx="304800" cy="304800"/>
                          </a:xfrm>
                          <a:prstGeom prst="rect">
                            <a:avLst/>
                          </a:prstGeom>
                        </pic:spPr>
                      </pic:pic>
                    </a:graphicData>
                  </a:graphic>
                </wp:inline>
              </w:drawing>
            </w:r>
            <w:r>
              <w:rPr>
                <w:b/>
                <w:noProof/>
              </w:rPr>
              <w:drawing>
                <wp:inline distT="0" distB="0" distL="0" distR="0" wp14:anchorId="73AFA29C" wp14:editId="33FE3AF3">
                  <wp:extent cx="304800" cy="304800"/>
                  <wp:effectExtent l="0" t="0" r="0" b="0"/>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23"/>
                          </pic:cNvPr>
                          <pic:cNvPicPr/>
                        </pic:nvPicPr>
                        <pic:blipFill>
                          <a:blip r:embed="rId24"/>
                          <a:stretch>
                            <a:fillRect/>
                          </a:stretch>
                        </pic:blipFill>
                        <pic:spPr>
                          <a:xfrm>
                            <a:off x="0" y="0"/>
                            <a:ext cx="304800" cy="304800"/>
                          </a:xfrm>
                          <a:prstGeom prst="rect">
                            <a:avLst/>
                          </a:prstGeom>
                        </pic:spPr>
                      </pic:pic>
                    </a:graphicData>
                  </a:graphic>
                </wp:inline>
              </w:drawing>
            </w:r>
            <w:r>
              <w:rPr>
                <w:b/>
                <w:noProof/>
              </w:rPr>
              <w:drawing>
                <wp:inline distT="0" distB="0" distL="0" distR="0" wp14:anchorId="3B2854EB" wp14:editId="154E90A4">
                  <wp:extent cx="304800" cy="304800"/>
                  <wp:effectExtent l="0" t="0" r="0" b="0"/>
                  <wp:docPr id="9" name="Pictur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25"/>
                          </pic:cNvPr>
                          <pic:cNvPicPr/>
                        </pic:nvPicPr>
                        <pic:blipFill>
                          <a:blip r:embed="rId26"/>
                          <a:stretch>
                            <a:fillRect/>
                          </a:stretch>
                        </pic:blipFill>
                        <pic:spPr>
                          <a:xfrm>
                            <a:off x="0" y="0"/>
                            <a:ext cx="304800" cy="304800"/>
                          </a:xfrm>
                          <a:prstGeom prst="rect">
                            <a:avLst/>
                          </a:prstGeom>
                        </pic:spPr>
                      </pic:pic>
                    </a:graphicData>
                  </a:graphic>
                </wp:inline>
              </w:drawing>
            </w:r>
          </w:p>
          <w:p w14:paraId="1747EF82" w14:textId="04038B04" w:rsidR="00E35903" w:rsidRPr="00413E3F" w:rsidRDefault="00CC5C1E" w:rsidP="00E5305A">
            <w:pPr>
              <w:tabs>
                <w:tab w:val="left" w:pos="567"/>
              </w:tabs>
              <w:spacing w:line="300" w:lineRule="exact"/>
              <w:ind w:left="-111" w:firstLine="219"/>
            </w:pPr>
            <w:r>
              <w:br/>
            </w:r>
          </w:p>
        </w:tc>
        <w:tc>
          <w:tcPr>
            <w:tcW w:w="4483" w:type="dxa"/>
          </w:tcPr>
          <w:p w14:paraId="3DBC1F73" w14:textId="77777777" w:rsidR="00E35903" w:rsidRPr="00413E3F" w:rsidRDefault="00E35903" w:rsidP="00E5305A">
            <w:pPr>
              <w:pStyle w:val="000Kontakt"/>
            </w:pPr>
          </w:p>
        </w:tc>
      </w:tr>
      <w:tr w:rsidR="00E35903" w:rsidRPr="00F321AE" w14:paraId="6374DBE2" w14:textId="77777777" w:rsidTr="00E5305A">
        <w:tblPrEx>
          <w:tblBorders>
            <w:top w:val="single" w:sz="4" w:space="0" w:color="auto"/>
            <w:bottom w:val="single" w:sz="4" w:space="0" w:color="auto"/>
          </w:tblBorders>
          <w:tblCellMar>
            <w:left w:w="0" w:type="dxa"/>
            <w:right w:w="0" w:type="dxa"/>
          </w:tblCellMar>
        </w:tblPrEx>
        <w:trPr>
          <w:gridBefore w:val="1"/>
          <w:wBefore w:w="216" w:type="dxa"/>
        </w:trPr>
        <w:tc>
          <w:tcPr>
            <w:tcW w:w="9065" w:type="dxa"/>
            <w:gridSpan w:val="3"/>
            <w:tcBorders>
              <w:top w:val="single" w:sz="4" w:space="0" w:color="auto"/>
              <w:left w:val="nil"/>
              <w:bottom w:val="single" w:sz="4" w:space="0" w:color="auto"/>
              <w:right w:val="nil"/>
            </w:tcBorders>
            <w:tcMar>
              <w:top w:w="113" w:type="dxa"/>
              <w:left w:w="0" w:type="dxa"/>
              <w:bottom w:w="0" w:type="dxa"/>
              <w:right w:w="0" w:type="dxa"/>
            </w:tcMar>
            <w:vAlign w:val="bottom"/>
            <w:hideMark/>
          </w:tcPr>
          <w:p w14:paraId="6831FDCB" w14:textId="77777777" w:rsidR="00E35903" w:rsidRPr="00413E3F" w:rsidRDefault="00E35903" w:rsidP="00E5305A">
            <w:pPr>
              <w:pStyle w:val="000Abbinder"/>
              <w:rPr>
                <w:b w:val="0"/>
                <w:bCs w:val="0"/>
                <w:sz w:val="18"/>
                <w:szCs w:val="18"/>
              </w:rPr>
            </w:pPr>
            <w:r>
              <w:rPr>
                <w:b w:val="0"/>
                <w:sz w:val="18"/>
              </w:rPr>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60E244C3" w14:textId="77777777" w:rsidR="00E35903" w:rsidRPr="00F321AE" w:rsidRDefault="00E35903" w:rsidP="00E5305A">
            <w:pPr>
              <w:pStyle w:val="000Abbinder"/>
              <w:rPr>
                <w:b w:val="0"/>
                <w:bCs w:val="0"/>
                <w:sz w:val="18"/>
                <w:szCs w:val="18"/>
              </w:rPr>
            </w:pPr>
            <w:r>
              <w:rPr>
                <w:b w:val="0"/>
                <w:sz w:val="18"/>
              </w:rPr>
              <w:t>Leta 2023 je koncern Audi kupcem predal okoli 1,9 milijona avtomobilov znamke Audi, 13.560 avtomobilov znamke Bentley, 10.112 avtomobilov znamke Lamborghini in 58.224 motornih koles znamke Ducati. V poslovnem letu 2023 je koncern Audi s prometom v višini 69,9 milijarde EUR zabeležil 6,3 milijarde EUR dobička iz poslovanja. Po vsem svetu je leta 2023 za koncern Audi v povprečju delalo več kot 87.000 ljudi, od tega okoli 53.000 v družbi AUDI AG v Nemčiji. Podjetje se s svojimi privlačnimi znamkami in s številnimi novimi modeli razvija v ponudnika trajnostne in povezane prestižne mobilnosti.</w:t>
            </w:r>
          </w:p>
        </w:tc>
      </w:tr>
    </w:tbl>
    <w:p w14:paraId="6F05D4BD" w14:textId="020FB22F" w:rsidR="003A6633" w:rsidRDefault="00E35903">
      <w:pPr>
        <w:rPr>
          <w:rFonts w:eastAsia="Times New Roman" w:cs="Times New Roman"/>
          <w:szCs w:val="20"/>
        </w:rPr>
      </w:pPr>
      <w:r>
        <w:t xml:space="preserve"> </w:t>
      </w:r>
      <w:r>
        <w:br w:type="page"/>
      </w:r>
    </w:p>
    <w:p w14:paraId="48998A20" w14:textId="77777777" w:rsidR="00F321AE" w:rsidRDefault="00F321AE" w:rsidP="00DC4C1C">
      <w:pPr>
        <w:pStyle w:val="000Kontakt"/>
        <w:sectPr w:rsidR="00F321AE" w:rsidSect="00566001">
          <w:footerReference w:type="even" r:id="rId27"/>
          <w:footerReference w:type="default" r:id="rId28"/>
          <w:footerReference w:type="first" r:id="rId29"/>
          <w:pgSz w:w="11906" w:h="16838"/>
          <w:pgMar w:top="2260" w:right="1417" w:bottom="1134" w:left="1417" w:header="850" w:footer="289" w:gutter="0"/>
          <w:cols w:space="708"/>
          <w:titlePg/>
          <w:docGrid w:linePitch="360"/>
        </w:sectPr>
      </w:pPr>
    </w:p>
    <w:p w14:paraId="273907BD" w14:textId="65029D44" w:rsidR="00C91154" w:rsidRPr="006D07BF" w:rsidRDefault="007430F6" w:rsidP="00731EE6">
      <w:pPr>
        <w:pStyle w:val="Default"/>
        <w:rPr>
          <w:sz w:val="22"/>
          <w:szCs w:val="22"/>
        </w:rPr>
      </w:pPr>
      <w:r>
        <w:rPr>
          <w:b/>
          <w:sz w:val="22"/>
        </w:rPr>
        <w:lastRenderedPageBreak/>
        <w:t xml:space="preserve">Podatki o porabi za omenjene modele </w:t>
      </w:r>
    </w:p>
    <w:p w14:paraId="04CF18D2" w14:textId="79F1FD1D" w:rsidR="00175794" w:rsidRPr="008820A0" w:rsidRDefault="00175794" w:rsidP="00175794">
      <w:pPr>
        <w:rPr>
          <w:lang w:eastAsia="de-DE"/>
        </w:rPr>
      </w:pPr>
    </w:p>
    <w:p w14:paraId="1924BB37" w14:textId="23473E02" w:rsidR="0034062D" w:rsidRPr="002E76F7" w:rsidRDefault="000B2F88" w:rsidP="00731EE6">
      <w:pPr>
        <w:pStyle w:val="Navadensplet"/>
        <w:spacing w:before="0" w:beforeAutospacing="0" w:after="0" w:afterAutospacing="0"/>
        <w:rPr>
          <w:rFonts w:ascii="Audi Type" w:hAnsi="Audi Type"/>
          <w:sz w:val="20"/>
          <w:szCs w:val="20"/>
        </w:rPr>
      </w:pPr>
      <w:r>
        <w:rPr>
          <w:rStyle w:val="Krepko"/>
          <w:rFonts w:ascii="Audi Type" w:hAnsi="Audi Type"/>
          <w:sz w:val="20"/>
        </w:rPr>
        <w:t>Audi A3 Sportback 40 TFSI e </w:t>
      </w:r>
      <w:r>
        <w:rPr>
          <w:rFonts w:ascii="Audi Type" w:hAnsi="Audi Type"/>
          <w:sz w:val="20"/>
        </w:rPr>
        <w:br/>
        <w:t>Poraba goriva (ponderirana, kombinirana): 0,4–0,3 l/100 km, poraba električne energije (ponderirana, kombinirana): 16,2–14,6 kWh/100 km; emisija CO</w:t>
      </w:r>
      <w:r>
        <w:rPr>
          <w:rFonts w:ascii="Audi Type" w:hAnsi="Audi Type"/>
          <w:sz w:val="20"/>
          <w:vertAlign w:val="subscript"/>
        </w:rPr>
        <w:t>2</w:t>
      </w:r>
      <w:r>
        <w:rPr>
          <w:rFonts w:ascii="Audi Type" w:hAnsi="Audi Type"/>
          <w:sz w:val="20"/>
        </w:rPr>
        <w:t xml:space="preserve">, (ponderirana, kombinirana): </w:t>
      </w:r>
      <w:r w:rsidR="000E2215">
        <w:rPr>
          <w:rFonts w:ascii="Audi Type" w:hAnsi="Audi Type"/>
          <w:sz w:val="20"/>
        </w:rPr>
        <w:br/>
      </w:r>
      <w:r>
        <w:rPr>
          <w:rFonts w:ascii="Audi Type" w:hAnsi="Audi Type"/>
          <w:sz w:val="20"/>
        </w:rPr>
        <w:t>8–6 g/km;</w:t>
      </w:r>
      <w:r w:rsidR="000E2215">
        <w:rPr>
          <w:rFonts w:ascii="Audi Type" w:hAnsi="Audi Type"/>
          <w:sz w:val="20"/>
        </w:rPr>
        <w:br/>
        <w:t>P</w:t>
      </w:r>
      <w:r w:rsidR="0034062D">
        <w:rPr>
          <w:rFonts w:ascii="Audi Type" w:hAnsi="Audi Type"/>
          <w:sz w:val="20"/>
        </w:rPr>
        <w:t xml:space="preserve">oraba goriva pri izpraznjeni bateriji (kombinirana): 5,4–4,9 l/100 km  </w:t>
      </w:r>
    </w:p>
    <w:p w14:paraId="6FEAA8CA" w14:textId="77777777" w:rsidR="00731EE6" w:rsidRPr="002E76F7" w:rsidRDefault="00731EE6" w:rsidP="00731EE6">
      <w:pPr>
        <w:pStyle w:val="Navadensplet"/>
        <w:spacing w:before="0" w:beforeAutospacing="0" w:after="0" w:afterAutospacing="0"/>
        <w:rPr>
          <w:rFonts w:ascii="Audi Type" w:hAnsi="Audi Type"/>
          <w:sz w:val="20"/>
          <w:szCs w:val="20"/>
        </w:rPr>
      </w:pPr>
      <w:r>
        <w:rPr>
          <w:rFonts w:ascii="Audi Type" w:hAnsi="Audi Type"/>
          <w:sz w:val="20"/>
        </w:rPr>
        <w:t> </w:t>
      </w:r>
    </w:p>
    <w:p w14:paraId="6A535F9F" w14:textId="66D4F1EA" w:rsidR="0034062D" w:rsidRDefault="000B2F88" w:rsidP="00731EE6">
      <w:pPr>
        <w:pStyle w:val="Navadensplet"/>
        <w:spacing w:before="0" w:beforeAutospacing="0" w:after="0" w:afterAutospacing="0"/>
        <w:rPr>
          <w:rFonts w:ascii="Audi Type" w:hAnsi="Audi Type"/>
          <w:sz w:val="20"/>
        </w:rPr>
      </w:pPr>
      <w:r>
        <w:rPr>
          <w:rStyle w:val="Krepko"/>
          <w:rFonts w:ascii="Audi Type" w:hAnsi="Audi Type"/>
          <w:sz w:val="20"/>
        </w:rPr>
        <w:t>Audi A3 Sportback 45 TFSI e </w:t>
      </w:r>
      <w:r>
        <w:rPr>
          <w:rFonts w:ascii="Audi Type" w:hAnsi="Audi Type"/>
          <w:sz w:val="20"/>
        </w:rPr>
        <w:br/>
        <w:t>Poraba goriva (ponderirana, kombinirana): 0,4–0,3 l/100 km, poraba električne energije (ponderirana, kombinirana): 16,6–15,6 kWh/100 km; emisija CO</w:t>
      </w:r>
      <w:r>
        <w:rPr>
          <w:rFonts w:ascii="Audi Type" w:hAnsi="Audi Type"/>
          <w:sz w:val="20"/>
          <w:vertAlign w:val="subscript"/>
        </w:rPr>
        <w:t>2</w:t>
      </w:r>
      <w:r>
        <w:rPr>
          <w:rFonts w:ascii="Audi Type" w:hAnsi="Audi Type"/>
          <w:sz w:val="20"/>
        </w:rPr>
        <w:t>, (ponderirana, kombinirana):</w:t>
      </w:r>
      <w:r w:rsidR="000E2215">
        <w:rPr>
          <w:rFonts w:ascii="Audi Type" w:hAnsi="Audi Type"/>
          <w:sz w:val="20"/>
        </w:rPr>
        <w:br/>
      </w:r>
      <w:r>
        <w:rPr>
          <w:rFonts w:ascii="Audi Type" w:hAnsi="Audi Type"/>
          <w:sz w:val="20"/>
        </w:rPr>
        <w:t xml:space="preserve">9–7 g/km; </w:t>
      </w:r>
      <w:r w:rsidR="0034062D">
        <w:rPr>
          <w:rFonts w:ascii="Audi Type" w:hAnsi="Audi Type"/>
          <w:sz w:val="20"/>
        </w:rPr>
        <w:br/>
      </w:r>
      <w:r w:rsidR="000E2215">
        <w:rPr>
          <w:rFonts w:ascii="Audi Type" w:hAnsi="Audi Type"/>
          <w:sz w:val="20"/>
        </w:rPr>
        <w:t>P</w:t>
      </w:r>
      <w:r w:rsidR="0034062D">
        <w:rPr>
          <w:rFonts w:ascii="Audi Type" w:hAnsi="Audi Type"/>
          <w:sz w:val="20"/>
        </w:rPr>
        <w:t xml:space="preserve">oraba goriva pri izpraznjeni bateriji (kombinirana): 5,4–5,0 l/100 km  </w:t>
      </w:r>
    </w:p>
    <w:p w14:paraId="57B89022" w14:textId="77777777" w:rsidR="00B34F3A" w:rsidRPr="002E76F7" w:rsidRDefault="00B34F3A" w:rsidP="00731EE6">
      <w:pPr>
        <w:pStyle w:val="Navadensplet"/>
        <w:spacing w:before="0" w:beforeAutospacing="0" w:after="0" w:afterAutospacing="0"/>
        <w:rPr>
          <w:rFonts w:ascii="Audi Type" w:hAnsi="Audi Type"/>
          <w:sz w:val="20"/>
          <w:szCs w:val="20"/>
        </w:rPr>
      </w:pPr>
    </w:p>
    <w:p w14:paraId="285A07C3" w14:textId="77777777" w:rsidR="00731EE6" w:rsidRDefault="00731EE6" w:rsidP="00175794">
      <w:pPr>
        <w:rPr>
          <w:color w:val="auto"/>
          <w:lang w:eastAsia="de-DE"/>
        </w:rPr>
      </w:pPr>
    </w:p>
    <w:p w14:paraId="77DBC21A" w14:textId="77777777" w:rsidR="00C525F2" w:rsidRDefault="00C525F2" w:rsidP="00175794">
      <w:pPr>
        <w:rPr>
          <w:color w:val="auto"/>
          <w:lang w:eastAsia="de-DE"/>
        </w:rPr>
      </w:pPr>
    </w:p>
    <w:p w14:paraId="091D9FB7" w14:textId="77777777" w:rsidR="00C525F2" w:rsidRDefault="00C525F2" w:rsidP="00175794">
      <w:pPr>
        <w:rPr>
          <w:color w:val="auto"/>
          <w:lang w:eastAsia="de-DE"/>
        </w:rPr>
      </w:pPr>
    </w:p>
    <w:p w14:paraId="1476C904" w14:textId="77777777" w:rsidR="00C525F2" w:rsidRDefault="00C525F2" w:rsidP="00175794">
      <w:pPr>
        <w:rPr>
          <w:color w:val="auto"/>
          <w:lang w:eastAsia="de-DE"/>
        </w:rPr>
      </w:pPr>
    </w:p>
    <w:p w14:paraId="2468B874" w14:textId="77777777" w:rsidR="00C525F2" w:rsidRDefault="00C525F2" w:rsidP="00175794">
      <w:pPr>
        <w:rPr>
          <w:color w:val="auto"/>
          <w:lang w:eastAsia="de-DE"/>
        </w:rPr>
      </w:pPr>
    </w:p>
    <w:p w14:paraId="1B012F68" w14:textId="77777777" w:rsidR="00C525F2" w:rsidRDefault="00C525F2" w:rsidP="00175794">
      <w:pPr>
        <w:rPr>
          <w:color w:val="auto"/>
          <w:lang w:eastAsia="de-DE"/>
        </w:rPr>
      </w:pPr>
    </w:p>
    <w:p w14:paraId="50604D45" w14:textId="77777777" w:rsidR="00C525F2" w:rsidRDefault="00C525F2" w:rsidP="00175794">
      <w:pPr>
        <w:rPr>
          <w:color w:val="auto"/>
          <w:lang w:eastAsia="de-DE"/>
        </w:rPr>
      </w:pPr>
    </w:p>
    <w:p w14:paraId="0DF77B03" w14:textId="77777777" w:rsidR="00C525F2" w:rsidRDefault="00C525F2" w:rsidP="00175794">
      <w:pPr>
        <w:rPr>
          <w:color w:val="auto"/>
          <w:lang w:eastAsia="de-DE"/>
        </w:rPr>
      </w:pPr>
    </w:p>
    <w:p w14:paraId="5749AF37" w14:textId="77777777" w:rsidR="00C525F2" w:rsidRDefault="00C525F2" w:rsidP="00175794">
      <w:pPr>
        <w:rPr>
          <w:color w:val="auto"/>
          <w:lang w:eastAsia="de-DE"/>
        </w:rPr>
      </w:pPr>
    </w:p>
    <w:p w14:paraId="1310AEAE" w14:textId="77777777" w:rsidR="00C525F2" w:rsidRDefault="00C525F2" w:rsidP="00175794">
      <w:pPr>
        <w:rPr>
          <w:color w:val="auto"/>
          <w:lang w:eastAsia="de-DE"/>
        </w:rPr>
      </w:pPr>
    </w:p>
    <w:p w14:paraId="55970D71" w14:textId="77777777" w:rsidR="00C525F2" w:rsidRDefault="00C525F2" w:rsidP="00175794">
      <w:pPr>
        <w:rPr>
          <w:color w:val="auto"/>
          <w:lang w:eastAsia="de-DE"/>
        </w:rPr>
      </w:pPr>
    </w:p>
    <w:p w14:paraId="4F1BEB63" w14:textId="77777777" w:rsidR="00C525F2" w:rsidRDefault="00C525F2" w:rsidP="00175794">
      <w:pPr>
        <w:rPr>
          <w:color w:val="auto"/>
          <w:lang w:eastAsia="de-DE"/>
        </w:rPr>
      </w:pPr>
    </w:p>
    <w:p w14:paraId="1E2BCBAF" w14:textId="77777777" w:rsidR="00C525F2" w:rsidRDefault="00C525F2" w:rsidP="00175794">
      <w:pPr>
        <w:rPr>
          <w:color w:val="auto"/>
          <w:lang w:eastAsia="de-DE"/>
        </w:rPr>
      </w:pPr>
    </w:p>
    <w:p w14:paraId="3B4BAD41" w14:textId="77777777" w:rsidR="00C525F2" w:rsidRDefault="00C525F2" w:rsidP="00175794">
      <w:pPr>
        <w:rPr>
          <w:color w:val="auto"/>
          <w:lang w:eastAsia="de-DE"/>
        </w:rPr>
      </w:pPr>
    </w:p>
    <w:p w14:paraId="4D651DDD" w14:textId="77777777" w:rsidR="00C525F2" w:rsidRDefault="00C525F2" w:rsidP="00175794">
      <w:pPr>
        <w:rPr>
          <w:color w:val="auto"/>
          <w:lang w:eastAsia="de-DE"/>
        </w:rPr>
      </w:pPr>
    </w:p>
    <w:p w14:paraId="5BA67731" w14:textId="77777777" w:rsidR="00C525F2" w:rsidRDefault="00C525F2" w:rsidP="00175794">
      <w:pPr>
        <w:rPr>
          <w:color w:val="auto"/>
          <w:lang w:eastAsia="de-DE"/>
        </w:rPr>
      </w:pPr>
    </w:p>
    <w:p w14:paraId="17AB4618" w14:textId="77777777" w:rsidR="00C525F2" w:rsidRDefault="00C525F2" w:rsidP="00175794">
      <w:pPr>
        <w:rPr>
          <w:color w:val="auto"/>
          <w:lang w:eastAsia="de-DE"/>
        </w:rPr>
      </w:pPr>
    </w:p>
    <w:p w14:paraId="1FE84563" w14:textId="77777777" w:rsidR="00C525F2" w:rsidRDefault="00C525F2" w:rsidP="00175794">
      <w:pPr>
        <w:rPr>
          <w:color w:val="auto"/>
          <w:lang w:eastAsia="de-DE"/>
        </w:rPr>
      </w:pPr>
    </w:p>
    <w:p w14:paraId="0FCEDB30" w14:textId="77777777" w:rsidR="00C525F2" w:rsidRDefault="00C525F2" w:rsidP="00175794">
      <w:pPr>
        <w:rPr>
          <w:color w:val="auto"/>
          <w:lang w:eastAsia="de-DE"/>
        </w:rPr>
      </w:pPr>
    </w:p>
    <w:p w14:paraId="6DDE8CB5" w14:textId="77777777" w:rsidR="00C525F2" w:rsidRDefault="00C525F2" w:rsidP="00175794">
      <w:pPr>
        <w:rPr>
          <w:color w:val="auto"/>
          <w:lang w:eastAsia="de-DE"/>
        </w:rPr>
      </w:pPr>
    </w:p>
    <w:p w14:paraId="72097CAA" w14:textId="77777777" w:rsidR="00C525F2" w:rsidRDefault="00C525F2" w:rsidP="00175794">
      <w:pPr>
        <w:rPr>
          <w:color w:val="auto"/>
          <w:lang w:eastAsia="de-DE"/>
        </w:rPr>
      </w:pPr>
    </w:p>
    <w:p w14:paraId="37D31192" w14:textId="77777777" w:rsidR="00C525F2" w:rsidRDefault="00C525F2" w:rsidP="00175794">
      <w:pPr>
        <w:rPr>
          <w:color w:val="auto"/>
          <w:lang w:eastAsia="de-DE"/>
        </w:rPr>
      </w:pPr>
    </w:p>
    <w:p w14:paraId="7670EB9D" w14:textId="77777777" w:rsidR="00C525F2" w:rsidRDefault="00C525F2" w:rsidP="00175794">
      <w:pPr>
        <w:rPr>
          <w:color w:val="auto"/>
          <w:lang w:eastAsia="de-DE"/>
        </w:rPr>
      </w:pPr>
    </w:p>
    <w:p w14:paraId="12BAD8DC" w14:textId="77777777" w:rsidR="00C525F2" w:rsidRDefault="00C525F2" w:rsidP="00175794">
      <w:pPr>
        <w:rPr>
          <w:color w:val="auto"/>
          <w:lang w:eastAsia="de-DE"/>
        </w:rPr>
      </w:pPr>
    </w:p>
    <w:p w14:paraId="138B0BD6" w14:textId="77777777" w:rsidR="00C525F2" w:rsidRDefault="00C525F2" w:rsidP="00175794">
      <w:pPr>
        <w:rPr>
          <w:color w:val="auto"/>
          <w:lang w:eastAsia="de-DE"/>
        </w:rPr>
      </w:pPr>
    </w:p>
    <w:p w14:paraId="56D56800" w14:textId="77777777" w:rsidR="00C525F2" w:rsidRDefault="00C525F2" w:rsidP="00175794">
      <w:pPr>
        <w:rPr>
          <w:color w:val="auto"/>
          <w:lang w:eastAsia="de-DE"/>
        </w:rPr>
      </w:pPr>
    </w:p>
    <w:p w14:paraId="2EA03606" w14:textId="77777777" w:rsidR="00C525F2" w:rsidRDefault="00C525F2" w:rsidP="00175794">
      <w:pPr>
        <w:rPr>
          <w:color w:val="auto"/>
          <w:lang w:eastAsia="de-DE"/>
        </w:rPr>
      </w:pPr>
    </w:p>
    <w:p w14:paraId="2446793F" w14:textId="77777777" w:rsidR="00C525F2" w:rsidRDefault="00C525F2" w:rsidP="00175794">
      <w:pPr>
        <w:rPr>
          <w:color w:val="auto"/>
          <w:lang w:eastAsia="de-DE"/>
        </w:rPr>
      </w:pPr>
    </w:p>
    <w:p w14:paraId="054D34C8" w14:textId="77777777" w:rsidR="00C525F2" w:rsidRDefault="00C525F2" w:rsidP="00175794">
      <w:pPr>
        <w:rPr>
          <w:color w:val="auto"/>
          <w:lang w:eastAsia="de-DE"/>
        </w:rPr>
      </w:pPr>
    </w:p>
    <w:p w14:paraId="41C3750D" w14:textId="77777777" w:rsidR="00C525F2" w:rsidRDefault="00C525F2" w:rsidP="00175794">
      <w:pPr>
        <w:rPr>
          <w:color w:val="auto"/>
          <w:lang w:eastAsia="de-DE"/>
        </w:rPr>
      </w:pPr>
    </w:p>
    <w:p w14:paraId="5F2C01C1" w14:textId="77777777" w:rsidR="00C525F2" w:rsidRDefault="00C525F2" w:rsidP="00175794">
      <w:pPr>
        <w:rPr>
          <w:color w:val="auto"/>
          <w:lang w:eastAsia="de-DE"/>
        </w:rPr>
      </w:pPr>
    </w:p>
    <w:p w14:paraId="25FC243E" w14:textId="77777777" w:rsidR="00C525F2" w:rsidRDefault="00C525F2" w:rsidP="00175794">
      <w:pPr>
        <w:rPr>
          <w:color w:val="auto"/>
          <w:lang w:eastAsia="de-DE"/>
        </w:rPr>
      </w:pPr>
    </w:p>
    <w:p w14:paraId="0F07909C" w14:textId="77777777" w:rsidR="00C525F2" w:rsidRDefault="00C525F2" w:rsidP="00175794">
      <w:pPr>
        <w:rPr>
          <w:color w:val="auto"/>
          <w:lang w:eastAsia="de-DE"/>
        </w:rPr>
      </w:pPr>
    </w:p>
    <w:p w14:paraId="25A4E920" w14:textId="77777777" w:rsidR="00C525F2" w:rsidRDefault="00C525F2" w:rsidP="00175794">
      <w:pPr>
        <w:rPr>
          <w:color w:val="auto"/>
          <w:lang w:eastAsia="de-DE"/>
        </w:rPr>
      </w:pPr>
    </w:p>
    <w:p w14:paraId="2F24A6DA" w14:textId="77777777" w:rsidR="00C525F2" w:rsidRDefault="00C525F2" w:rsidP="00175794">
      <w:pPr>
        <w:rPr>
          <w:color w:val="auto"/>
          <w:lang w:eastAsia="de-DE"/>
        </w:rPr>
      </w:pPr>
    </w:p>
    <w:p w14:paraId="257696CD" w14:textId="77777777" w:rsidR="00C525F2" w:rsidRDefault="00C525F2" w:rsidP="00175794">
      <w:pPr>
        <w:rPr>
          <w:color w:val="auto"/>
          <w:lang w:eastAsia="de-DE"/>
        </w:rPr>
      </w:pPr>
    </w:p>
    <w:p w14:paraId="502B18FD" w14:textId="77777777" w:rsidR="00C525F2" w:rsidRDefault="00C525F2" w:rsidP="00175794">
      <w:pPr>
        <w:rPr>
          <w:color w:val="auto"/>
          <w:lang w:eastAsia="de-DE"/>
        </w:rPr>
      </w:pPr>
    </w:p>
    <w:p w14:paraId="2EEC7401" w14:textId="77777777" w:rsidR="00C525F2" w:rsidRDefault="00C525F2" w:rsidP="00175794">
      <w:pPr>
        <w:rPr>
          <w:color w:val="auto"/>
          <w:lang w:eastAsia="de-DE"/>
        </w:rPr>
      </w:pPr>
    </w:p>
    <w:p w14:paraId="356EA73B" w14:textId="77777777" w:rsidR="00C525F2" w:rsidRDefault="00C525F2" w:rsidP="00175794">
      <w:pPr>
        <w:rPr>
          <w:color w:val="auto"/>
          <w:lang w:eastAsia="de-DE"/>
        </w:rPr>
      </w:pPr>
    </w:p>
    <w:p w14:paraId="26081D18" w14:textId="77777777" w:rsidR="00C525F2" w:rsidRPr="00004E76" w:rsidRDefault="00C525F2" w:rsidP="00C525F2">
      <w:pPr>
        <w:rPr>
          <w:rFonts w:cs="Calibri"/>
          <w:color w:val="auto"/>
          <w:szCs w:val="20"/>
        </w:rPr>
      </w:pPr>
      <w:r>
        <w:rPr>
          <w:color w:val="auto"/>
        </w:rPr>
        <w:lastRenderedPageBreak/>
        <w:t>**Vrednost za postopek polnjenja, določena v skladu z DIN 70080, je 40 kW. Največja možna polnilna moč znaša do 50 kW. Ta se na polnilnih postajah z enosmernim tokom lahko spreminja glede na različne dejavnike, kot so temperatura okolja in baterije, uporaba drugih vtičev za posamezne države, uporaba funkcije predkondicioniranja (npr. daljinsko vodeno klimatiziranje vozila), razpoložljiva moč na polnilni postaji, stanje napolnjenosti in staranje baterije. S povečevanjem stanja napolnjenosti se polnilna moč zmanjšuje. Izgube pri polnjenju so upoštevane.</w:t>
      </w:r>
    </w:p>
    <w:p w14:paraId="2050F86A" w14:textId="77777777" w:rsidR="00C525F2" w:rsidRPr="00004E76" w:rsidRDefault="00C525F2" w:rsidP="00C525F2">
      <w:pPr>
        <w:rPr>
          <w:rFonts w:cs="Calibri"/>
          <w:color w:val="auto"/>
          <w:szCs w:val="20"/>
          <w:lang w:eastAsia="de-DE"/>
        </w:rPr>
      </w:pPr>
    </w:p>
    <w:p w14:paraId="5D56B40D" w14:textId="77777777" w:rsidR="00C525F2" w:rsidRPr="00004E76" w:rsidRDefault="00C525F2" w:rsidP="00C525F2">
      <w:pPr>
        <w:rPr>
          <w:rFonts w:cs="Calibri"/>
          <w:color w:val="auto"/>
          <w:szCs w:val="20"/>
        </w:rPr>
      </w:pPr>
      <w:r>
        <w:rPr>
          <w:color w:val="auto"/>
        </w:rPr>
        <w:t>Čas polnjenja baterije je bil določen v skladu z DIN 70080 in se lahko spreminja glede na različne dejavnike, kot so temperatura okolja in baterije, uporaba drugih vtičev za posamezne države, uporaba funkcije predkondicioniranja (npr. daljinsko vodeno klimatiziranje vozila), razpoložljiva moč na polnilni postaji, stanje napolnjenosti in staranje baterije. S povečevanjem stanja napolnjenosti se polnilna moč zmanjšuje. Izgube pri polnjenju so upoštevane.</w:t>
      </w:r>
    </w:p>
    <w:p w14:paraId="67AFE381" w14:textId="77777777" w:rsidR="00C525F2" w:rsidRPr="00ED36BA" w:rsidRDefault="00C525F2" w:rsidP="00175794">
      <w:pPr>
        <w:rPr>
          <w:color w:val="auto"/>
          <w:lang w:eastAsia="de-DE"/>
        </w:rPr>
      </w:pPr>
    </w:p>
    <w:sectPr w:rsidR="00C525F2" w:rsidRPr="00ED36BA" w:rsidSect="00566001">
      <w:footerReference w:type="even" r:id="rId30"/>
      <w:footerReference w:type="default" r:id="rId31"/>
      <w:footerReference w:type="first" r:id="rId32"/>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2CD5" w14:textId="77777777" w:rsidR="001E1FEC" w:rsidRDefault="001E1FEC" w:rsidP="00636F61">
      <w:r>
        <w:separator/>
      </w:r>
    </w:p>
    <w:p w14:paraId="6B64A1BF" w14:textId="77777777" w:rsidR="001E1FEC" w:rsidRDefault="001E1FEC"/>
  </w:endnote>
  <w:endnote w:type="continuationSeparator" w:id="0">
    <w:p w14:paraId="5FD8DFEA" w14:textId="77777777" w:rsidR="001E1FEC" w:rsidRDefault="001E1FEC" w:rsidP="00636F61">
      <w:r>
        <w:continuationSeparator/>
      </w:r>
    </w:p>
    <w:p w14:paraId="1E12EC47" w14:textId="77777777" w:rsidR="001E1FEC" w:rsidRDefault="001E1FEC"/>
  </w:endnote>
  <w:endnote w:type="continuationNotice" w:id="1">
    <w:p w14:paraId="126AD18D" w14:textId="77777777" w:rsidR="001E1FEC" w:rsidRDefault="001E1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udi Type Extended">
    <w:altName w:val="Calibri"/>
    <w:panose1 w:val="00000000000000000000"/>
    <w:charset w:val="00"/>
    <w:family w:val="swiss"/>
    <w:notTrueType/>
    <w:pitch w:val="variable"/>
    <w:sig w:usb0="A10002EF" w:usb1="500020FB" w:usb2="00000000" w:usb3="00000000" w:csb0="0000009F" w:csb1="00000000"/>
  </w:font>
  <w:font w:name="Audi Type">
    <w:altName w:val="Calibri"/>
    <w:panose1 w:val="00000000000000000000"/>
    <w:charset w:val="00"/>
    <w:family w:val="swiss"/>
    <w:notTrueType/>
    <w:pitch w:val="variable"/>
    <w:sig w:usb0="A10002EF" w:usb1="500020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6288" w14:textId="77777777" w:rsidR="00C525F2" w:rsidRDefault="00C525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B26" w14:textId="1A04C762" w:rsidR="00660EB2" w:rsidRPr="00F321AE" w:rsidRDefault="00F321AE" w:rsidP="00F321AE">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Pr>
        <w:i w:val="0"/>
        <w:sz w:val="16"/>
      </w:rPr>
      <w:t>7</w:t>
    </w:r>
    <w:r w:rsidRPr="00CD50C4">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B92B" w14:textId="77777777" w:rsidR="00F321AE" w:rsidRPr="00474412" w:rsidRDefault="00F321AE" w:rsidP="00F321AE">
    <w:pPr>
      <w:pStyle w:val="000FunoteInfo"/>
      <w:ind w:right="567"/>
    </w:pPr>
    <w:r>
      <w:br/>
      <w:t>Navedena oprema, podatki in cene se nanašajo na ponudbo za nemški trg. Pridržujemo si pravico do sprememb in napak.</w:t>
    </w:r>
  </w:p>
  <w:p w14:paraId="2B093B47" w14:textId="3CFECB58" w:rsidR="006A004E" w:rsidRPr="00F321AE" w:rsidRDefault="00F321AE" w:rsidP="00F321AE">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F9DB" w14:textId="77777777" w:rsidR="002564B7" w:rsidRDefault="002564B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83BA" w14:textId="77777777" w:rsidR="002564B7" w:rsidRDefault="002564B7">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BDAA" w14:textId="77777777" w:rsidR="00F321AE" w:rsidRDefault="00F321AE" w:rsidP="00F321AE">
    <w:pPr>
      <w:pStyle w:val="000Funoten"/>
      <w:tabs>
        <w:tab w:val="clear" w:pos="6484"/>
        <w:tab w:val="left" w:pos="8647"/>
      </w:tabs>
      <w:ind w:right="425"/>
    </w:pPr>
    <w:r>
      <w:t xml:space="preserve">* Zbrane vrednosti porabe in emisij vseh omenjenih modelov, ki so na voljo na nemškem </w:t>
    </w:r>
    <w:r>
      <w:br/>
      <w:t>trgu, so navedene v seznamu na koncu tega besedila.</w:t>
    </w:r>
  </w:p>
  <w:p w14:paraId="6BB2C0F5" w14:textId="5DABE8B8" w:rsidR="00F321AE" w:rsidRPr="00C525F2" w:rsidRDefault="00C525F2" w:rsidP="00C525F2">
    <w:pPr>
      <w:rPr>
        <w:rFonts w:eastAsia="Times New Roman" w:cs="Audi Type"/>
        <w:i/>
        <w:color w:val="676766"/>
        <w:szCs w:val="18"/>
      </w:rPr>
    </w:pPr>
    <w:r>
      <w:rPr>
        <w:i/>
        <w:color w:val="676766"/>
      </w:rPr>
      <w:t>**Informacije o tem so na voljo na koncu tega medijskega gradiva.</w:t>
    </w:r>
  </w:p>
  <w:p w14:paraId="51C60978" w14:textId="43A16479" w:rsidR="00F321AE" w:rsidRPr="00F321AE" w:rsidRDefault="00F321AE" w:rsidP="00F321AE">
    <w:pPr>
      <w:pStyle w:val="000Funoten"/>
      <w:tabs>
        <w:tab w:val="clear" w:pos="6484"/>
        <w:tab w:val="left" w:pos="8647"/>
      </w:tabs>
      <w:ind w:right="425"/>
      <w:rPr>
        <w:i w:val="0"/>
        <w:iCs/>
        <w:sz w:val="16"/>
        <w:szCs w:val="16"/>
      </w:rPr>
    </w:pPr>
    <w:r>
      <w:tab/>
    </w:r>
    <w:r w:rsidRPr="00CD50C4">
      <w:rPr>
        <w:i w:val="0"/>
        <w:sz w:val="16"/>
      </w:rPr>
      <w:fldChar w:fldCharType="begin"/>
    </w:r>
    <w:r w:rsidRPr="00CD50C4">
      <w:rPr>
        <w:i w:val="0"/>
        <w:sz w:val="16"/>
      </w:rPr>
      <w:instrText>PAGE</w:instrText>
    </w:r>
    <w:r w:rsidRPr="00CD50C4">
      <w:rPr>
        <w:i w:val="0"/>
        <w:sz w:val="16"/>
      </w:rPr>
      <w:fldChar w:fldCharType="separate"/>
    </w:r>
    <w:r>
      <w:rPr>
        <w:i w:val="0"/>
        <w:sz w:val="16"/>
      </w:rPr>
      <w:t>3</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Pr>
        <w:i w:val="0"/>
        <w:sz w:val="16"/>
      </w:rPr>
      <w:t>7</w:t>
    </w:r>
    <w:r w:rsidRPr="00CD50C4">
      <w:rPr>
        <w:i w:val="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A08C" w14:textId="77777777" w:rsidR="00FF35AF" w:rsidRDefault="00FF35AF">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E6D" w14:textId="3B6DE5CE" w:rsidR="00FF35AF" w:rsidRPr="00B34F3A" w:rsidRDefault="00C525F2" w:rsidP="00C525F2">
    <w:pPr>
      <w:pStyle w:val="Noga"/>
      <w:jc w:val="right"/>
      <w:rPr>
        <w:sz w:val="16"/>
        <w:szCs w:val="16"/>
      </w:rPr>
    </w:pPr>
    <w:r w:rsidRPr="00B34F3A">
      <w:rPr>
        <w:i/>
        <w:sz w:val="16"/>
        <w:szCs w:val="16"/>
      </w:rPr>
      <w:fldChar w:fldCharType="begin"/>
    </w:r>
    <w:r w:rsidRPr="00B34F3A">
      <w:rPr>
        <w:sz w:val="16"/>
        <w:szCs w:val="16"/>
      </w:rPr>
      <w:instrText>PAGE</w:instrText>
    </w:r>
    <w:r w:rsidRPr="00B34F3A">
      <w:rPr>
        <w:i/>
        <w:sz w:val="16"/>
        <w:szCs w:val="16"/>
      </w:rPr>
      <w:fldChar w:fldCharType="separate"/>
    </w:r>
    <w:r w:rsidRPr="00B34F3A">
      <w:rPr>
        <w:i/>
        <w:sz w:val="16"/>
        <w:szCs w:val="16"/>
      </w:rPr>
      <w:t>8</w:t>
    </w:r>
    <w:r w:rsidRPr="00B34F3A">
      <w:rPr>
        <w:i/>
        <w:sz w:val="16"/>
        <w:szCs w:val="16"/>
      </w:rPr>
      <w:fldChar w:fldCharType="end"/>
    </w:r>
    <w:r w:rsidRPr="00B34F3A">
      <w:rPr>
        <w:sz w:val="16"/>
        <w:szCs w:val="16"/>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4489" w14:textId="7DB659B4" w:rsidR="00902722" w:rsidRPr="00B34F3A" w:rsidRDefault="002C19D6" w:rsidP="00AB4121">
    <w:pPr>
      <w:pStyle w:val="000Funoten"/>
      <w:tabs>
        <w:tab w:val="clear" w:pos="6484"/>
        <w:tab w:val="left" w:pos="8647"/>
      </w:tabs>
      <w:ind w:right="567"/>
      <w:rPr>
        <w:i w:val="0"/>
        <w:iCs/>
        <w:sz w:val="16"/>
        <w:szCs w:val="16"/>
      </w:rPr>
    </w:pPr>
    <w:r>
      <w:rPr>
        <w:i w:val="0"/>
      </w:rPr>
      <w:tab/>
    </w:r>
    <w:r w:rsidR="00DF0A70" w:rsidRPr="00B34F3A">
      <w:rPr>
        <w:i w:val="0"/>
        <w:sz w:val="16"/>
        <w:szCs w:val="16"/>
      </w:rPr>
      <w:fldChar w:fldCharType="begin"/>
    </w:r>
    <w:r w:rsidR="00DF0A70" w:rsidRPr="00B34F3A">
      <w:rPr>
        <w:i w:val="0"/>
        <w:sz w:val="16"/>
        <w:szCs w:val="16"/>
      </w:rPr>
      <w:instrText>PAGE</w:instrText>
    </w:r>
    <w:r w:rsidR="00DF0A70" w:rsidRPr="00B34F3A">
      <w:rPr>
        <w:i w:val="0"/>
        <w:sz w:val="16"/>
        <w:szCs w:val="16"/>
      </w:rPr>
      <w:fldChar w:fldCharType="separate"/>
    </w:r>
    <w:r w:rsidR="00DF0A70" w:rsidRPr="00B34F3A">
      <w:rPr>
        <w:i w:val="0"/>
        <w:sz w:val="16"/>
        <w:szCs w:val="16"/>
      </w:rPr>
      <w:t>1</w:t>
    </w:r>
    <w:r w:rsidR="00DF0A70" w:rsidRPr="00B34F3A">
      <w:rPr>
        <w:i w:val="0"/>
        <w:sz w:val="16"/>
        <w:szCs w:val="16"/>
      </w:rPr>
      <w:fldChar w:fldCharType="end"/>
    </w:r>
    <w:r w:rsidRPr="00B34F3A">
      <w:rPr>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D573" w14:textId="77777777" w:rsidR="001E1FEC" w:rsidRDefault="001E1FEC" w:rsidP="00636F61">
      <w:r>
        <w:separator/>
      </w:r>
    </w:p>
    <w:p w14:paraId="0C8A781E" w14:textId="77777777" w:rsidR="001E1FEC" w:rsidRDefault="001E1FEC"/>
  </w:footnote>
  <w:footnote w:type="continuationSeparator" w:id="0">
    <w:p w14:paraId="1B809ABF" w14:textId="77777777" w:rsidR="001E1FEC" w:rsidRDefault="001E1FEC" w:rsidP="00636F61">
      <w:r>
        <w:continuationSeparator/>
      </w:r>
    </w:p>
    <w:p w14:paraId="2FBD40BE" w14:textId="77777777" w:rsidR="001E1FEC" w:rsidRDefault="001E1FEC"/>
  </w:footnote>
  <w:footnote w:type="continuationNotice" w:id="1">
    <w:p w14:paraId="0E090769" w14:textId="77777777" w:rsidR="001E1FEC" w:rsidRDefault="001E1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A211" w14:textId="77777777" w:rsidR="00C525F2" w:rsidRDefault="00C525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0C70" w14:textId="77777777" w:rsidR="00B41955" w:rsidRPr="006D3DE9" w:rsidRDefault="00B41955" w:rsidP="00B41955">
    <w:pPr>
      <w:pStyle w:val="Glava"/>
      <w:tabs>
        <w:tab w:val="clear" w:pos="4536"/>
        <w:tab w:val="clear" w:pos="9072"/>
        <w:tab w:val="left" w:pos="2655"/>
      </w:tabs>
      <w:rPr>
        <w:b/>
        <w:bCs/>
      </w:rPr>
    </w:pPr>
    <w:r>
      <w:rPr>
        <w:b/>
        <w:noProof/>
      </w:rPr>
      <w:drawing>
        <wp:anchor distT="0" distB="0" distL="0" distR="0" simplePos="0" relativeHeight="251669504" behindDoc="1" locked="0" layoutInCell="0" allowOverlap="1" wp14:anchorId="729310A8" wp14:editId="0EF2F36C">
          <wp:simplePos x="0" y="0"/>
          <wp:positionH relativeFrom="page">
            <wp:posOffset>904240</wp:posOffset>
          </wp:positionH>
          <wp:positionV relativeFrom="page">
            <wp:posOffset>552450</wp:posOffset>
          </wp:positionV>
          <wp:extent cx="2468880" cy="361315"/>
          <wp:effectExtent l="0" t="0" r="0" b="0"/>
          <wp:wrapNone/>
          <wp:docPr id="14977063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63360" behindDoc="1" locked="0" layoutInCell="0" allowOverlap="1" wp14:anchorId="1971296A" wp14:editId="254E7D4F">
          <wp:simplePos x="0" y="0"/>
          <wp:positionH relativeFrom="page">
            <wp:posOffset>5600065</wp:posOffset>
          </wp:positionH>
          <wp:positionV relativeFrom="page">
            <wp:posOffset>539115</wp:posOffset>
          </wp:positionV>
          <wp:extent cx="1135193" cy="395967"/>
          <wp:effectExtent l="0" t="0" r="0" b="0"/>
          <wp:wrapNone/>
          <wp:docPr id="1282060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p w14:paraId="48E9F7CE" w14:textId="77777777" w:rsidR="00B41955" w:rsidRDefault="00B4195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C6B0" w14:textId="77777777" w:rsidR="00B41955" w:rsidRPr="006D3DE9" w:rsidRDefault="00B41955" w:rsidP="00B41955">
    <w:pPr>
      <w:pStyle w:val="Glava"/>
      <w:tabs>
        <w:tab w:val="clear" w:pos="4536"/>
        <w:tab w:val="clear" w:pos="9072"/>
        <w:tab w:val="left" w:pos="2655"/>
      </w:tabs>
      <w:rPr>
        <w:b/>
        <w:bCs/>
      </w:rPr>
    </w:pPr>
    <w:r>
      <w:rPr>
        <w:b/>
        <w:noProof/>
      </w:rPr>
      <w:drawing>
        <wp:anchor distT="0" distB="0" distL="0" distR="0" simplePos="0" relativeHeight="251657216" behindDoc="1" locked="0" layoutInCell="0" allowOverlap="1" wp14:anchorId="5AA51C3C" wp14:editId="0B3922E2">
          <wp:simplePos x="0" y="0"/>
          <wp:positionH relativeFrom="page">
            <wp:posOffset>904240</wp:posOffset>
          </wp:positionH>
          <wp:positionV relativeFrom="page">
            <wp:posOffset>552450</wp:posOffset>
          </wp:positionV>
          <wp:extent cx="2468880" cy="361315"/>
          <wp:effectExtent l="0" t="0" r="0" b="0"/>
          <wp:wrapNone/>
          <wp:docPr id="147848196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1072" behindDoc="1" locked="0" layoutInCell="0" allowOverlap="1" wp14:anchorId="29FBFFF6" wp14:editId="43973B43">
          <wp:simplePos x="0" y="0"/>
          <wp:positionH relativeFrom="page">
            <wp:posOffset>5600065</wp:posOffset>
          </wp:positionH>
          <wp:positionV relativeFrom="page">
            <wp:posOffset>539115</wp:posOffset>
          </wp:positionV>
          <wp:extent cx="1135193" cy="395967"/>
          <wp:effectExtent l="0" t="0" r="0" b="0"/>
          <wp:wrapNone/>
          <wp:docPr id="60046280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p w14:paraId="20DC5E77" w14:textId="77777777" w:rsidR="00B41955" w:rsidRDefault="00B4195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42901"/>
    <w:multiLevelType w:val="hybridMultilevel"/>
    <w:tmpl w:val="A5C028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496C8A"/>
    <w:multiLevelType w:val="hybridMultilevel"/>
    <w:tmpl w:val="72E8B6E0"/>
    <w:lvl w:ilvl="0" w:tplc="4E2EC782">
      <w:numFmt w:val="bullet"/>
      <w:lvlText w:val=""/>
      <w:lvlJc w:val="left"/>
      <w:pPr>
        <w:ind w:left="1776" w:hanging="360"/>
      </w:pPr>
      <w:rPr>
        <w:rFonts w:ascii="Wingdings" w:eastAsia="Calibri" w:hAnsi="Wingdings"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12"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6A6C95"/>
    <w:multiLevelType w:val="hybridMultilevel"/>
    <w:tmpl w:val="BBC04C18"/>
    <w:lvl w:ilvl="0" w:tplc="97982FEC">
      <w:start w:val="1"/>
      <w:numFmt w:val="bullet"/>
      <w:lvlText w:val=""/>
      <w:lvlJc w:val="left"/>
      <w:pPr>
        <w:ind w:left="1440" w:hanging="360"/>
      </w:pPr>
      <w:rPr>
        <w:rFonts w:ascii="Symbol" w:hAnsi="Symbol"/>
      </w:rPr>
    </w:lvl>
    <w:lvl w:ilvl="1" w:tplc="D3F05B84">
      <w:start w:val="1"/>
      <w:numFmt w:val="bullet"/>
      <w:lvlText w:val=""/>
      <w:lvlJc w:val="left"/>
      <w:pPr>
        <w:ind w:left="1440" w:hanging="360"/>
      </w:pPr>
      <w:rPr>
        <w:rFonts w:ascii="Symbol" w:hAnsi="Symbol"/>
      </w:rPr>
    </w:lvl>
    <w:lvl w:ilvl="2" w:tplc="4880B4B2">
      <w:start w:val="1"/>
      <w:numFmt w:val="bullet"/>
      <w:lvlText w:val=""/>
      <w:lvlJc w:val="left"/>
      <w:pPr>
        <w:ind w:left="1440" w:hanging="360"/>
      </w:pPr>
      <w:rPr>
        <w:rFonts w:ascii="Symbol" w:hAnsi="Symbol"/>
      </w:rPr>
    </w:lvl>
    <w:lvl w:ilvl="3" w:tplc="7F58C510">
      <w:start w:val="1"/>
      <w:numFmt w:val="bullet"/>
      <w:lvlText w:val=""/>
      <w:lvlJc w:val="left"/>
      <w:pPr>
        <w:ind w:left="1440" w:hanging="360"/>
      </w:pPr>
      <w:rPr>
        <w:rFonts w:ascii="Symbol" w:hAnsi="Symbol"/>
      </w:rPr>
    </w:lvl>
    <w:lvl w:ilvl="4" w:tplc="9E76A276">
      <w:start w:val="1"/>
      <w:numFmt w:val="bullet"/>
      <w:lvlText w:val=""/>
      <w:lvlJc w:val="left"/>
      <w:pPr>
        <w:ind w:left="1440" w:hanging="360"/>
      </w:pPr>
      <w:rPr>
        <w:rFonts w:ascii="Symbol" w:hAnsi="Symbol"/>
      </w:rPr>
    </w:lvl>
    <w:lvl w:ilvl="5" w:tplc="F11C8060">
      <w:start w:val="1"/>
      <w:numFmt w:val="bullet"/>
      <w:lvlText w:val=""/>
      <w:lvlJc w:val="left"/>
      <w:pPr>
        <w:ind w:left="1440" w:hanging="360"/>
      </w:pPr>
      <w:rPr>
        <w:rFonts w:ascii="Symbol" w:hAnsi="Symbol"/>
      </w:rPr>
    </w:lvl>
    <w:lvl w:ilvl="6" w:tplc="85F6C954">
      <w:start w:val="1"/>
      <w:numFmt w:val="bullet"/>
      <w:lvlText w:val=""/>
      <w:lvlJc w:val="left"/>
      <w:pPr>
        <w:ind w:left="1440" w:hanging="360"/>
      </w:pPr>
      <w:rPr>
        <w:rFonts w:ascii="Symbol" w:hAnsi="Symbol"/>
      </w:rPr>
    </w:lvl>
    <w:lvl w:ilvl="7" w:tplc="54BE67F2">
      <w:start w:val="1"/>
      <w:numFmt w:val="bullet"/>
      <w:lvlText w:val=""/>
      <w:lvlJc w:val="left"/>
      <w:pPr>
        <w:ind w:left="1440" w:hanging="360"/>
      </w:pPr>
      <w:rPr>
        <w:rFonts w:ascii="Symbol" w:hAnsi="Symbol"/>
      </w:rPr>
    </w:lvl>
    <w:lvl w:ilvl="8" w:tplc="370AE588">
      <w:start w:val="1"/>
      <w:numFmt w:val="bullet"/>
      <w:lvlText w:val=""/>
      <w:lvlJc w:val="left"/>
      <w:pPr>
        <w:ind w:left="1440" w:hanging="360"/>
      </w:pPr>
      <w:rPr>
        <w:rFonts w:ascii="Symbol" w:hAnsi="Symbol"/>
      </w:rPr>
    </w:lvl>
  </w:abstractNum>
  <w:abstractNum w:abstractNumId="15"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E42441"/>
    <w:multiLevelType w:val="hybridMultilevel"/>
    <w:tmpl w:val="F61C2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F9505E"/>
    <w:multiLevelType w:val="hybridMultilevel"/>
    <w:tmpl w:val="539AB3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12615"/>
    <w:multiLevelType w:val="hybridMultilevel"/>
    <w:tmpl w:val="2D36C4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451C2B"/>
    <w:multiLevelType w:val="hybridMultilevel"/>
    <w:tmpl w:val="BF1ABA4C"/>
    <w:lvl w:ilvl="0" w:tplc="A2E0194C">
      <w:start w:val="22"/>
      <w:numFmt w:val="bullet"/>
      <w:lvlText w:val=""/>
      <w:lvlJc w:val="left"/>
      <w:pPr>
        <w:ind w:left="1068" w:hanging="360"/>
      </w:pPr>
      <w:rPr>
        <w:rFonts w:ascii="Wingdings" w:eastAsiaTheme="minorHAnsi" w:hAnsi="Wingdings" w:cstheme="minorBidi"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6"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171D20"/>
    <w:multiLevelType w:val="hybridMultilevel"/>
    <w:tmpl w:val="16D8B0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abstractNum w:abstractNumId="29" w15:restartNumberingAfterBreak="0">
    <w:nsid w:val="7C650C7E"/>
    <w:multiLevelType w:val="hybridMultilevel"/>
    <w:tmpl w:val="DF846C58"/>
    <w:lvl w:ilvl="0" w:tplc="0C00A62E">
      <w:start w:val="1"/>
      <w:numFmt w:val="bullet"/>
      <w:lvlText w:val=""/>
      <w:lvlJc w:val="left"/>
      <w:pPr>
        <w:ind w:left="1440" w:hanging="360"/>
      </w:pPr>
      <w:rPr>
        <w:rFonts w:ascii="Symbol" w:hAnsi="Symbol"/>
      </w:rPr>
    </w:lvl>
    <w:lvl w:ilvl="1" w:tplc="D37E0DE6">
      <w:start w:val="1"/>
      <w:numFmt w:val="bullet"/>
      <w:lvlText w:val=""/>
      <w:lvlJc w:val="left"/>
      <w:pPr>
        <w:ind w:left="1440" w:hanging="360"/>
      </w:pPr>
      <w:rPr>
        <w:rFonts w:ascii="Symbol" w:hAnsi="Symbol"/>
      </w:rPr>
    </w:lvl>
    <w:lvl w:ilvl="2" w:tplc="6FCA3542">
      <w:start w:val="1"/>
      <w:numFmt w:val="bullet"/>
      <w:lvlText w:val=""/>
      <w:lvlJc w:val="left"/>
      <w:pPr>
        <w:ind w:left="1440" w:hanging="360"/>
      </w:pPr>
      <w:rPr>
        <w:rFonts w:ascii="Symbol" w:hAnsi="Symbol"/>
      </w:rPr>
    </w:lvl>
    <w:lvl w:ilvl="3" w:tplc="B0682372">
      <w:start w:val="1"/>
      <w:numFmt w:val="bullet"/>
      <w:lvlText w:val=""/>
      <w:lvlJc w:val="left"/>
      <w:pPr>
        <w:ind w:left="1440" w:hanging="360"/>
      </w:pPr>
      <w:rPr>
        <w:rFonts w:ascii="Symbol" w:hAnsi="Symbol"/>
      </w:rPr>
    </w:lvl>
    <w:lvl w:ilvl="4" w:tplc="12CEB80E">
      <w:start w:val="1"/>
      <w:numFmt w:val="bullet"/>
      <w:lvlText w:val=""/>
      <w:lvlJc w:val="left"/>
      <w:pPr>
        <w:ind w:left="1440" w:hanging="360"/>
      </w:pPr>
      <w:rPr>
        <w:rFonts w:ascii="Symbol" w:hAnsi="Symbol"/>
      </w:rPr>
    </w:lvl>
    <w:lvl w:ilvl="5" w:tplc="8E90A0A6">
      <w:start w:val="1"/>
      <w:numFmt w:val="bullet"/>
      <w:lvlText w:val=""/>
      <w:lvlJc w:val="left"/>
      <w:pPr>
        <w:ind w:left="1440" w:hanging="360"/>
      </w:pPr>
      <w:rPr>
        <w:rFonts w:ascii="Symbol" w:hAnsi="Symbol"/>
      </w:rPr>
    </w:lvl>
    <w:lvl w:ilvl="6" w:tplc="AD24CEF4">
      <w:start w:val="1"/>
      <w:numFmt w:val="bullet"/>
      <w:lvlText w:val=""/>
      <w:lvlJc w:val="left"/>
      <w:pPr>
        <w:ind w:left="1440" w:hanging="360"/>
      </w:pPr>
      <w:rPr>
        <w:rFonts w:ascii="Symbol" w:hAnsi="Symbol"/>
      </w:rPr>
    </w:lvl>
    <w:lvl w:ilvl="7" w:tplc="07AE2076">
      <w:start w:val="1"/>
      <w:numFmt w:val="bullet"/>
      <w:lvlText w:val=""/>
      <w:lvlJc w:val="left"/>
      <w:pPr>
        <w:ind w:left="1440" w:hanging="360"/>
      </w:pPr>
      <w:rPr>
        <w:rFonts w:ascii="Symbol" w:hAnsi="Symbol"/>
      </w:rPr>
    </w:lvl>
    <w:lvl w:ilvl="8" w:tplc="BCA8F8AE">
      <w:start w:val="1"/>
      <w:numFmt w:val="bullet"/>
      <w:lvlText w:val=""/>
      <w:lvlJc w:val="left"/>
      <w:pPr>
        <w:ind w:left="1440" w:hanging="360"/>
      </w:pPr>
      <w:rPr>
        <w:rFonts w:ascii="Symbol" w:hAnsi="Symbol"/>
      </w:rPr>
    </w:lvl>
  </w:abstractNum>
  <w:abstractNum w:abstractNumId="30" w15:restartNumberingAfterBreak="0">
    <w:nsid w:val="7CB87A37"/>
    <w:multiLevelType w:val="hybridMultilevel"/>
    <w:tmpl w:val="A3162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014307">
    <w:abstractNumId w:val="25"/>
  </w:num>
  <w:num w:numId="2" w16cid:durableId="2057653580">
    <w:abstractNumId w:val="28"/>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23"/>
  </w:num>
  <w:num w:numId="14" w16cid:durableId="2108501345">
    <w:abstractNumId w:val="21"/>
  </w:num>
  <w:num w:numId="15" w16cid:durableId="582682340">
    <w:abstractNumId w:val="24"/>
  </w:num>
  <w:num w:numId="16" w16cid:durableId="654770271">
    <w:abstractNumId w:val="19"/>
  </w:num>
  <w:num w:numId="17" w16cid:durableId="1591893202">
    <w:abstractNumId w:val="12"/>
  </w:num>
  <w:num w:numId="18" w16cid:durableId="1256137343">
    <w:abstractNumId w:val="15"/>
  </w:num>
  <w:num w:numId="19" w16cid:durableId="2129160833">
    <w:abstractNumId w:val="26"/>
  </w:num>
  <w:num w:numId="20" w16cid:durableId="1238204151">
    <w:abstractNumId w:val="13"/>
  </w:num>
  <w:num w:numId="21" w16cid:durableId="602883186">
    <w:abstractNumId w:val="18"/>
  </w:num>
  <w:num w:numId="22" w16cid:durableId="1883706596">
    <w:abstractNumId w:val="17"/>
  </w:num>
  <w:num w:numId="23" w16cid:durableId="859754">
    <w:abstractNumId w:val="27"/>
  </w:num>
  <w:num w:numId="24" w16cid:durableId="1185512629">
    <w:abstractNumId w:val="20"/>
  </w:num>
  <w:num w:numId="25" w16cid:durableId="870338915">
    <w:abstractNumId w:val="10"/>
  </w:num>
  <w:num w:numId="26" w16cid:durableId="1728189263">
    <w:abstractNumId w:val="30"/>
  </w:num>
  <w:num w:numId="27" w16cid:durableId="663322131">
    <w:abstractNumId w:val="11"/>
  </w:num>
  <w:num w:numId="28" w16cid:durableId="122818732">
    <w:abstractNumId w:val="22"/>
  </w:num>
  <w:num w:numId="29" w16cid:durableId="593899831">
    <w:abstractNumId w:val="16"/>
  </w:num>
  <w:num w:numId="30" w16cid:durableId="628703803">
    <w:abstractNumId w:val="14"/>
  </w:num>
  <w:num w:numId="31" w16cid:durableId="15008466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662A3"/>
    <w:rsid w:val="00000C12"/>
    <w:rsid w:val="00000F35"/>
    <w:rsid w:val="00001D2C"/>
    <w:rsid w:val="00003521"/>
    <w:rsid w:val="00003E02"/>
    <w:rsid w:val="000067F8"/>
    <w:rsid w:val="0001051D"/>
    <w:rsid w:val="00010DC9"/>
    <w:rsid w:val="00012A2F"/>
    <w:rsid w:val="0001414B"/>
    <w:rsid w:val="0001451B"/>
    <w:rsid w:val="0002450E"/>
    <w:rsid w:val="00025014"/>
    <w:rsid w:val="00025FDB"/>
    <w:rsid w:val="000303D6"/>
    <w:rsid w:val="000306F7"/>
    <w:rsid w:val="00031417"/>
    <w:rsid w:val="0003353C"/>
    <w:rsid w:val="000354E5"/>
    <w:rsid w:val="00035BDA"/>
    <w:rsid w:val="00040C80"/>
    <w:rsid w:val="00040DF4"/>
    <w:rsid w:val="00041ADA"/>
    <w:rsid w:val="000421A2"/>
    <w:rsid w:val="00044879"/>
    <w:rsid w:val="0004521D"/>
    <w:rsid w:val="00047F90"/>
    <w:rsid w:val="00053F5D"/>
    <w:rsid w:val="00055A6F"/>
    <w:rsid w:val="00057378"/>
    <w:rsid w:val="00057FE2"/>
    <w:rsid w:val="00060248"/>
    <w:rsid w:val="00060653"/>
    <w:rsid w:val="00060B3F"/>
    <w:rsid w:val="000629E1"/>
    <w:rsid w:val="00064AA1"/>
    <w:rsid w:val="00066D24"/>
    <w:rsid w:val="0007205B"/>
    <w:rsid w:val="0008070F"/>
    <w:rsid w:val="000822DF"/>
    <w:rsid w:val="00082F02"/>
    <w:rsid w:val="000852BA"/>
    <w:rsid w:val="0008634A"/>
    <w:rsid w:val="00086952"/>
    <w:rsid w:val="00091531"/>
    <w:rsid w:val="000924C9"/>
    <w:rsid w:val="0009448C"/>
    <w:rsid w:val="0009539C"/>
    <w:rsid w:val="000A1FF9"/>
    <w:rsid w:val="000A66BD"/>
    <w:rsid w:val="000B2F88"/>
    <w:rsid w:val="000B4F5B"/>
    <w:rsid w:val="000B58A2"/>
    <w:rsid w:val="000B72FC"/>
    <w:rsid w:val="000C0FBC"/>
    <w:rsid w:val="000C142A"/>
    <w:rsid w:val="000C38EC"/>
    <w:rsid w:val="000C3E01"/>
    <w:rsid w:val="000D235B"/>
    <w:rsid w:val="000D3122"/>
    <w:rsid w:val="000E1B95"/>
    <w:rsid w:val="000E1C4B"/>
    <w:rsid w:val="000E1F3A"/>
    <w:rsid w:val="000E2215"/>
    <w:rsid w:val="000E62DE"/>
    <w:rsid w:val="000F3765"/>
    <w:rsid w:val="000F7945"/>
    <w:rsid w:val="0010186D"/>
    <w:rsid w:val="00103F82"/>
    <w:rsid w:val="00104CB3"/>
    <w:rsid w:val="00106F19"/>
    <w:rsid w:val="00107B19"/>
    <w:rsid w:val="00117271"/>
    <w:rsid w:val="00120A2E"/>
    <w:rsid w:val="001213A4"/>
    <w:rsid w:val="00123B91"/>
    <w:rsid w:val="00123C6F"/>
    <w:rsid w:val="001366F0"/>
    <w:rsid w:val="0014173B"/>
    <w:rsid w:val="00141F26"/>
    <w:rsid w:val="00146688"/>
    <w:rsid w:val="00152AF9"/>
    <w:rsid w:val="00157C96"/>
    <w:rsid w:val="001630A7"/>
    <w:rsid w:val="00165342"/>
    <w:rsid w:val="00167E81"/>
    <w:rsid w:val="0017064F"/>
    <w:rsid w:val="00174555"/>
    <w:rsid w:val="00175210"/>
    <w:rsid w:val="00175794"/>
    <w:rsid w:val="00175B2F"/>
    <w:rsid w:val="00181733"/>
    <w:rsid w:val="00183735"/>
    <w:rsid w:val="001862D8"/>
    <w:rsid w:val="00190E8D"/>
    <w:rsid w:val="001A4961"/>
    <w:rsid w:val="001B4421"/>
    <w:rsid w:val="001C0BF4"/>
    <w:rsid w:val="001C0C58"/>
    <w:rsid w:val="001C2727"/>
    <w:rsid w:val="001C57B2"/>
    <w:rsid w:val="001C714C"/>
    <w:rsid w:val="001D12F5"/>
    <w:rsid w:val="001D1415"/>
    <w:rsid w:val="001D1E5E"/>
    <w:rsid w:val="001D2323"/>
    <w:rsid w:val="001D311C"/>
    <w:rsid w:val="001D52FC"/>
    <w:rsid w:val="001D71F1"/>
    <w:rsid w:val="001E00A4"/>
    <w:rsid w:val="001E1FEC"/>
    <w:rsid w:val="001E33F0"/>
    <w:rsid w:val="001E4B7A"/>
    <w:rsid w:val="001E6629"/>
    <w:rsid w:val="001E7508"/>
    <w:rsid w:val="001F7679"/>
    <w:rsid w:val="00200B45"/>
    <w:rsid w:val="00203CF0"/>
    <w:rsid w:val="002055ED"/>
    <w:rsid w:val="00206AAA"/>
    <w:rsid w:val="002108B2"/>
    <w:rsid w:val="00210A0F"/>
    <w:rsid w:val="00211EED"/>
    <w:rsid w:val="00212C80"/>
    <w:rsid w:val="00213CAC"/>
    <w:rsid w:val="002158D1"/>
    <w:rsid w:val="00217338"/>
    <w:rsid w:val="00223CBB"/>
    <w:rsid w:val="0022488C"/>
    <w:rsid w:val="00227EA2"/>
    <w:rsid w:val="00232580"/>
    <w:rsid w:val="002375CA"/>
    <w:rsid w:val="00242D08"/>
    <w:rsid w:val="00243C04"/>
    <w:rsid w:val="00243EB2"/>
    <w:rsid w:val="00251C2F"/>
    <w:rsid w:val="00251FE9"/>
    <w:rsid w:val="002531C5"/>
    <w:rsid w:val="00254D51"/>
    <w:rsid w:val="00255C03"/>
    <w:rsid w:val="002564B7"/>
    <w:rsid w:val="00256744"/>
    <w:rsid w:val="0025770D"/>
    <w:rsid w:val="0026178E"/>
    <w:rsid w:val="00263E98"/>
    <w:rsid w:val="002640F7"/>
    <w:rsid w:val="00264115"/>
    <w:rsid w:val="002703F0"/>
    <w:rsid w:val="00270F51"/>
    <w:rsid w:val="00271885"/>
    <w:rsid w:val="00281309"/>
    <w:rsid w:val="0028280E"/>
    <w:rsid w:val="0028346E"/>
    <w:rsid w:val="00290256"/>
    <w:rsid w:val="002917FE"/>
    <w:rsid w:val="002925B1"/>
    <w:rsid w:val="002A0D59"/>
    <w:rsid w:val="002A2089"/>
    <w:rsid w:val="002A68FF"/>
    <w:rsid w:val="002B16F5"/>
    <w:rsid w:val="002B4354"/>
    <w:rsid w:val="002B4FFD"/>
    <w:rsid w:val="002B7353"/>
    <w:rsid w:val="002C19D6"/>
    <w:rsid w:val="002C2211"/>
    <w:rsid w:val="002C32DF"/>
    <w:rsid w:val="002C4763"/>
    <w:rsid w:val="002C56B2"/>
    <w:rsid w:val="002C5749"/>
    <w:rsid w:val="002D00F8"/>
    <w:rsid w:val="002D400C"/>
    <w:rsid w:val="002E5416"/>
    <w:rsid w:val="002E54FE"/>
    <w:rsid w:val="002E6334"/>
    <w:rsid w:val="002E76F7"/>
    <w:rsid w:val="002F0E13"/>
    <w:rsid w:val="002F1026"/>
    <w:rsid w:val="002F1975"/>
    <w:rsid w:val="002F279B"/>
    <w:rsid w:val="002F3BF2"/>
    <w:rsid w:val="002F7852"/>
    <w:rsid w:val="00301F3A"/>
    <w:rsid w:val="00302535"/>
    <w:rsid w:val="003031D9"/>
    <w:rsid w:val="0030532B"/>
    <w:rsid w:val="003077D6"/>
    <w:rsid w:val="00313031"/>
    <w:rsid w:val="00313F89"/>
    <w:rsid w:val="00314592"/>
    <w:rsid w:val="0032006B"/>
    <w:rsid w:val="00326D54"/>
    <w:rsid w:val="00327667"/>
    <w:rsid w:val="00327816"/>
    <w:rsid w:val="00327EA6"/>
    <w:rsid w:val="00331996"/>
    <w:rsid w:val="00333C76"/>
    <w:rsid w:val="00337BBC"/>
    <w:rsid w:val="0034062D"/>
    <w:rsid w:val="0034075B"/>
    <w:rsid w:val="00341F65"/>
    <w:rsid w:val="00342C28"/>
    <w:rsid w:val="00343087"/>
    <w:rsid w:val="00346615"/>
    <w:rsid w:val="00347912"/>
    <w:rsid w:val="003546AC"/>
    <w:rsid w:val="00363C41"/>
    <w:rsid w:val="00364EC5"/>
    <w:rsid w:val="0036619A"/>
    <w:rsid w:val="00366CC1"/>
    <w:rsid w:val="00367691"/>
    <w:rsid w:val="00371576"/>
    <w:rsid w:val="00371EC8"/>
    <w:rsid w:val="00372752"/>
    <w:rsid w:val="00372F6C"/>
    <w:rsid w:val="00373ED5"/>
    <w:rsid w:val="0038314F"/>
    <w:rsid w:val="00383B38"/>
    <w:rsid w:val="00391B41"/>
    <w:rsid w:val="00392621"/>
    <w:rsid w:val="00394C26"/>
    <w:rsid w:val="00397025"/>
    <w:rsid w:val="003A0CAF"/>
    <w:rsid w:val="003A315A"/>
    <w:rsid w:val="003A4612"/>
    <w:rsid w:val="003A4831"/>
    <w:rsid w:val="003A4871"/>
    <w:rsid w:val="003A4985"/>
    <w:rsid w:val="003A6633"/>
    <w:rsid w:val="003B24C0"/>
    <w:rsid w:val="003B4083"/>
    <w:rsid w:val="003C3A8E"/>
    <w:rsid w:val="003C45B5"/>
    <w:rsid w:val="003C486C"/>
    <w:rsid w:val="003C5427"/>
    <w:rsid w:val="003D2D77"/>
    <w:rsid w:val="003D406B"/>
    <w:rsid w:val="003D4095"/>
    <w:rsid w:val="003E034D"/>
    <w:rsid w:val="003E15C6"/>
    <w:rsid w:val="003E1890"/>
    <w:rsid w:val="003E394C"/>
    <w:rsid w:val="003E49A5"/>
    <w:rsid w:val="003E541A"/>
    <w:rsid w:val="003E58C2"/>
    <w:rsid w:val="003E5DF4"/>
    <w:rsid w:val="003E6B51"/>
    <w:rsid w:val="003E7531"/>
    <w:rsid w:val="003E7E2D"/>
    <w:rsid w:val="003F3198"/>
    <w:rsid w:val="003F6201"/>
    <w:rsid w:val="003F6EAE"/>
    <w:rsid w:val="003F7A66"/>
    <w:rsid w:val="003F7E3D"/>
    <w:rsid w:val="004011F2"/>
    <w:rsid w:val="00401456"/>
    <w:rsid w:val="00403B22"/>
    <w:rsid w:val="0040696B"/>
    <w:rsid w:val="00410AFF"/>
    <w:rsid w:val="00413E3F"/>
    <w:rsid w:val="004149F4"/>
    <w:rsid w:val="00420570"/>
    <w:rsid w:val="00423A96"/>
    <w:rsid w:val="00423CAF"/>
    <w:rsid w:val="0042425C"/>
    <w:rsid w:val="00424F42"/>
    <w:rsid w:val="004250C9"/>
    <w:rsid w:val="004304AE"/>
    <w:rsid w:val="004312E9"/>
    <w:rsid w:val="00432BE5"/>
    <w:rsid w:val="00436208"/>
    <w:rsid w:val="004400F3"/>
    <w:rsid w:val="0044374C"/>
    <w:rsid w:val="004443E9"/>
    <w:rsid w:val="00446FE7"/>
    <w:rsid w:val="00451343"/>
    <w:rsid w:val="004526BC"/>
    <w:rsid w:val="004533B3"/>
    <w:rsid w:val="00453484"/>
    <w:rsid w:val="004612CF"/>
    <w:rsid w:val="00466DA7"/>
    <w:rsid w:val="00467E65"/>
    <w:rsid w:val="00470A64"/>
    <w:rsid w:val="00471787"/>
    <w:rsid w:val="004743AA"/>
    <w:rsid w:val="00474412"/>
    <w:rsid w:val="004820E0"/>
    <w:rsid w:val="00482ACA"/>
    <w:rsid w:val="00485565"/>
    <w:rsid w:val="00491E29"/>
    <w:rsid w:val="00496E6C"/>
    <w:rsid w:val="004975A7"/>
    <w:rsid w:val="004A039A"/>
    <w:rsid w:val="004A0403"/>
    <w:rsid w:val="004B4979"/>
    <w:rsid w:val="004B5FE8"/>
    <w:rsid w:val="004B6837"/>
    <w:rsid w:val="004B779D"/>
    <w:rsid w:val="004C2741"/>
    <w:rsid w:val="004C3948"/>
    <w:rsid w:val="004C4A39"/>
    <w:rsid w:val="004C6251"/>
    <w:rsid w:val="004D37D8"/>
    <w:rsid w:val="004D513A"/>
    <w:rsid w:val="004E5F47"/>
    <w:rsid w:val="004E686F"/>
    <w:rsid w:val="004E7533"/>
    <w:rsid w:val="004F1B23"/>
    <w:rsid w:val="004F5B51"/>
    <w:rsid w:val="004F64D4"/>
    <w:rsid w:val="004F6834"/>
    <w:rsid w:val="004F77F5"/>
    <w:rsid w:val="00501E2A"/>
    <w:rsid w:val="0050448E"/>
    <w:rsid w:val="0050582C"/>
    <w:rsid w:val="005109CA"/>
    <w:rsid w:val="005114D1"/>
    <w:rsid w:val="005166C7"/>
    <w:rsid w:val="00516BC9"/>
    <w:rsid w:val="00520E39"/>
    <w:rsid w:val="00523BFC"/>
    <w:rsid w:val="00531D3C"/>
    <w:rsid w:val="005355E3"/>
    <w:rsid w:val="005403B8"/>
    <w:rsid w:val="00540F27"/>
    <w:rsid w:val="0054242A"/>
    <w:rsid w:val="00542E81"/>
    <w:rsid w:val="00544246"/>
    <w:rsid w:val="0054610E"/>
    <w:rsid w:val="00546AF3"/>
    <w:rsid w:val="00554872"/>
    <w:rsid w:val="00554CC0"/>
    <w:rsid w:val="00557005"/>
    <w:rsid w:val="0056029A"/>
    <w:rsid w:val="005628E2"/>
    <w:rsid w:val="00566001"/>
    <w:rsid w:val="005711C7"/>
    <w:rsid w:val="00577665"/>
    <w:rsid w:val="00581157"/>
    <w:rsid w:val="00581848"/>
    <w:rsid w:val="00582E8C"/>
    <w:rsid w:val="00586368"/>
    <w:rsid w:val="005875C4"/>
    <w:rsid w:val="005879FC"/>
    <w:rsid w:val="00593D6C"/>
    <w:rsid w:val="005978B2"/>
    <w:rsid w:val="005A14B1"/>
    <w:rsid w:val="005A31CA"/>
    <w:rsid w:val="005A38E6"/>
    <w:rsid w:val="005A4D3E"/>
    <w:rsid w:val="005A6C9C"/>
    <w:rsid w:val="005A6CCA"/>
    <w:rsid w:val="005B2F99"/>
    <w:rsid w:val="005C02CE"/>
    <w:rsid w:val="005C16F3"/>
    <w:rsid w:val="005C2A7C"/>
    <w:rsid w:val="005C3391"/>
    <w:rsid w:val="005C7FAB"/>
    <w:rsid w:val="005D0B89"/>
    <w:rsid w:val="005D498A"/>
    <w:rsid w:val="005D4B78"/>
    <w:rsid w:val="005E0DC4"/>
    <w:rsid w:val="005E1467"/>
    <w:rsid w:val="005E1A64"/>
    <w:rsid w:val="005E3F45"/>
    <w:rsid w:val="005E4024"/>
    <w:rsid w:val="005E5EC4"/>
    <w:rsid w:val="005F1026"/>
    <w:rsid w:val="005F13CB"/>
    <w:rsid w:val="005F22A7"/>
    <w:rsid w:val="005F2A8C"/>
    <w:rsid w:val="005F2DC9"/>
    <w:rsid w:val="006029BB"/>
    <w:rsid w:val="0060655B"/>
    <w:rsid w:val="00607F4C"/>
    <w:rsid w:val="006108EC"/>
    <w:rsid w:val="00613B7F"/>
    <w:rsid w:val="00623E65"/>
    <w:rsid w:val="00630493"/>
    <w:rsid w:val="00631372"/>
    <w:rsid w:val="00631A0D"/>
    <w:rsid w:val="006328B6"/>
    <w:rsid w:val="006332AB"/>
    <w:rsid w:val="0063482E"/>
    <w:rsid w:val="00636F61"/>
    <w:rsid w:val="006415A4"/>
    <w:rsid w:val="00642018"/>
    <w:rsid w:val="006428FA"/>
    <w:rsid w:val="006455FE"/>
    <w:rsid w:val="00650E2C"/>
    <w:rsid w:val="00653671"/>
    <w:rsid w:val="00653B74"/>
    <w:rsid w:val="00654757"/>
    <w:rsid w:val="00654E06"/>
    <w:rsid w:val="006554BB"/>
    <w:rsid w:val="00660BDE"/>
    <w:rsid w:val="00660EB2"/>
    <w:rsid w:val="00661F27"/>
    <w:rsid w:val="00661FCA"/>
    <w:rsid w:val="006633E3"/>
    <w:rsid w:val="0066431C"/>
    <w:rsid w:val="00665A90"/>
    <w:rsid w:val="006700BA"/>
    <w:rsid w:val="006702D5"/>
    <w:rsid w:val="0067583C"/>
    <w:rsid w:val="00675F93"/>
    <w:rsid w:val="006778C3"/>
    <w:rsid w:val="00696B47"/>
    <w:rsid w:val="006976F3"/>
    <w:rsid w:val="006A004E"/>
    <w:rsid w:val="006A0142"/>
    <w:rsid w:val="006A166B"/>
    <w:rsid w:val="006A44D3"/>
    <w:rsid w:val="006B0049"/>
    <w:rsid w:val="006B19AF"/>
    <w:rsid w:val="006C07FE"/>
    <w:rsid w:val="006D07BF"/>
    <w:rsid w:val="006D1093"/>
    <w:rsid w:val="006D249A"/>
    <w:rsid w:val="006D3DE9"/>
    <w:rsid w:val="006D4902"/>
    <w:rsid w:val="006D5170"/>
    <w:rsid w:val="006D52D6"/>
    <w:rsid w:val="006E54FC"/>
    <w:rsid w:val="006E647C"/>
    <w:rsid w:val="006F1475"/>
    <w:rsid w:val="006F33F4"/>
    <w:rsid w:val="006F3C9B"/>
    <w:rsid w:val="006F40A5"/>
    <w:rsid w:val="006F5BDC"/>
    <w:rsid w:val="006F74F7"/>
    <w:rsid w:val="007013A4"/>
    <w:rsid w:val="007070D5"/>
    <w:rsid w:val="007076D1"/>
    <w:rsid w:val="007109A9"/>
    <w:rsid w:val="00710E2A"/>
    <w:rsid w:val="00710FF0"/>
    <w:rsid w:val="00714B27"/>
    <w:rsid w:val="007177DE"/>
    <w:rsid w:val="0072173E"/>
    <w:rsid w:val="00721824"/>
    <w:rsid w:val="00726B6C"/>
    <w:rsid w:val="00727597"/>
    <w:rsid w:val="00727C1C"/>
    <w:rsid w:val="00731EE6"/>
    <w:rsid w:val="00736115"/>
    <w:rsid w:val="00741299"/>
    <w:rsid w:val="007416BE"/>
    <w:rsid w:val="007417A7"/>
    <w:rsid w:val="007430F6"/>
    <w:rsid w:val="00747E70"/>
    <w:rsid w:val="00750871"/>
    <w:rsid w:val="007661AC"/>
    <w:rsid w:val="00766637"/>
    <w:rsid w:val="00766DDD"/>
    <w:rsid w:val="00781B2A"/>
    <w:rsid w:val="00781F98"/>
    <w:rsid w:val="0078651B"/>
    <w:rsid w:val="00794C9C"/>
    <w:rsid w:val="00796CD6"/>
    <w:rsid w:val="00796E55"/>
    <w:rsid w:val="00797EC5"/>
    <w:rsid w:val="007A0981"/>
    <w:rsid w:val="007A3443"/>
    <w:rsid w:val="007A396F"/>
    <w:rsid w:val="007A5497"/>
    <w:rsid w:val="007A7406"/>
    <w:rsid w:val="007B2663"/>
    <w:rsid w:val="007B7A0B"/>
    <w:rsid w:val="007C4034"/>
    <w:rsid w:val="007C46D3"/>
    <w:rsid w:val="007C54CB"/>
    <w:rsid w:val="007C627E"/>
    <w:rsid w:val="007C695D"/>
    <w:rsid w:val="007C6B9F"/>
    <w:rsid w:val="007D0AAF"/>
    <w:rsid w:val="007D5693"/>
    <w:rsid w:val="007D6F66"/>
    <w:rsid w:val="007E060D"/>
    <w:rsid w:val="007E213F"/>
    <w:rsid w:val="007E4CE9"/>
    <w:rsid w:val="007F14C2"/>
    <w:rsid w:val="007F43B5"/>
    <w:rsid w:val="007F538F"/>
    <w:rsid w:val="007F66E0"/>
    <w:rsid w:val="007F7921"/>
    <w:rsid w:val="00800F41"/>
    <w:rsid w:val="00801092"/>
    <w:rsid w:val="00802675"/>
    <w:rsid w:val="00803F27"/>
    <w:rsid w:val="0080420D"/>
    <w:rsid w:val="008045D9"/>
    <w:rsid w:val="008048D7"/>
    <w:rsid w:val="00805093"/>
    <w:rsid w:val="00805EC5"/>
    <w:rsid w:val="008079D9"/>
    <w:rsid w:val="00827B83"/>
    <w:rsid w:val="008312DD"/>
    <w:rsid w:val="00833F70"/>
    <w:rsid w:val="00835EE7"/>
    <w:rsid w:val="008400BA"/>
    <w:rsid w:val="00841996"/>
    <w:rsid w:val="00842A40"/>
    <w:rsid w:val="00843D7F"/>
    <w:rsid w:val="00844178"/>
    <w:rsid w:val="00845525"/>
    <w:rsid w:val="00846337"/>
    <w:rsid w:val="00853A20"/>
    <w:rsid w:val="00863615"/>
    <w:rsid w:val="00865147"/>
    <w:rsid w:val="008671FF"/>
    <w:rsid w:val="00867566"/>
    <w:rsid w:val="008679E5"/>
    <w:rsid w:val="008712D8"/>
    <w:rsid w:val="00871A15"/>
    <w:rsid w:val="00875217"/>
    <w:rsid w:val="00876105"/>
    <w:rsid w:val="008820A0"/>
    <w:rsid w:val="008849B0"/>
    <w:rsid w:val="00886357"/>
    <w:rsid w:val="00892E45"/>
    <w:rsid w:val="0089359A"/>
    <w:rsid w:val="008945F1"/>
    <w:rsid w:val="00897244"/>
    <w:rsid w:val="008979A0"/>
    <w:rsid w:val="008A1964"/>
    <w:rsid w:val="008A5A04"/>
    <w:rsid w:val="008A5E33"/>
    <w:rsid w:val="008A7B8E"/>
    <w:rsid w:val="008B0611"/>
    <w:rsid w:val="008B1FE0"/>
    <w:rsid w:val="008B48FB"/>
    <w:rsid w:val="008B7D4D"/>
    <w:rsid w:val="008C0020"/>
    <w:rsid w:val="008D0AA7"/>
    <w:rsid w:val="008D1D06"/>
    <w:rsid w:val="008D22BB"/>
    <w:rsid w:val="008E0D46"/>
    <w:rsid w:val="008E1AEF"/>
    <w:rsid w:val="008E3D27"/>
    <w:rsid w:val="008E4A9B"/>
    <w:rsid w:val="008E777D"/>
    <w:rsid w:val="008F21AE"/>
    <w:rsid w:val="008F4FA4"/>
    <w:rsid w:val="008F5C58"/>
    <w:rsid w:val="008F65D4"/>
    <w:rsid w:val="00902722"/>
    <w:rsid w:val="009036E4"/>
    <w:rsid w:val="00903F65"/>
    <w:rsid w:val="009060A3"/>
    <w:rsid w:val="00906C06"/>
    <w:rsid w:val="0090728F"/>
    <w:rsid w:val="00911100"/>
    <w:rsid w:val="00911A1F"/>
    <w:rsid w:val="00912713"/>
    <w:rsid w:val="00912BC4"/>
    <w:rsid w:val="00915DC1"/>
    <w:rsid w:val="00916A53"/>
    <w:rsid w:val="0092071D"/>
    <w:rsid w:val="00924B6D"/>
    <w:rsid w:val="00925949"/>
    <w:rsid w:val="0092722E"/>
    <w:rsid w:val="00927271"/>
    <w:rsid w:val="00927F4B"/>
    <w:rsid w:val="009315D7"/>
    <w:rsid w:val="009355A4"/>
    <w:rsid w:val="00942CCA"/>
    <w:rsid w:val="0094461F"/>
    <w:rsid w:val="0094571D"/>
    <w:rsid w:val="00945902"/>
    <w:rsid w:val="00946116"/>
    <w:rsid w:val="0094626E"/>
    <w:rsid w:val="00946F8F"/>
    <w:rsid w:val="00946FBC"/>
    <w:rsid w:val="00950B42"/>
    <w:rsid w:val="00954AE2"/>
    <w:rsid w:val="00955367"/>
    <w:rsid w:val="009618F4"/>
    <w:rsid w:val="00961CB7"/>
    <w:rsid w:val="00963E03"/>
    <w:rsid w:val="00964B9F"/>
    <w:rsid w:val="009662A3"/>
    <w:rsid w:val="00971552"/>
    <w:rsid w:val="0097328C"/>
    <w:rsid w:val="00974413"/>
    <w:rsid w:val="0098034E"/>
    <w:rsid w:val="009819F1"/>
    <w:rsid w:val="00986D2A"/>
    <w:rsid w:val="009876A9"/>
    <w:rsid w:val="0099131F"/>
    <w:rsid w:val="009942CE"/>
    <w:rsid w:val="00996F33"/>
    <w:rsid w:val="00997A24"/>
    <w:rsid w:val="009A0D7B"/>
    <w:rsid w:val="009A5FC1"/>
    <w:rsid w:val="009B0CB9"/>
    <w:rsid w:val="009B5494"/>
    <w:rsid w:val="009C5E61"/>
    <w:rsid w:val="009C6A0F"/>
    <w:rsid w:val="009D386A"/>
    <w:rsid w:val="009D411D"/>
    <w:rsid w:val="009D47C5"/>
    <w:rsid w:val="009D6413"/>
    <w:rsid w:val="009E4B25"/>
    <w:rsid w:val="009E6B0F"/>
    <w:rsid w:val="009F559F"/>
    <w:rsid w:val="009F5EEF"/>
    <w:rsid w:val="009F6048"/>
    <w:rsid w:val="00A0465B"/>
    <w:rsid w:val="00A04E22"/>
    <w:rsid w:val="00A10C4B"/>
    <w:rsid w:val="00A12247"/>
    <w:rsid w:val="00A13004"/>
    <w:rsid w:val="00A15FC4"/>
    <w:rsid w:val="00A16615"/>
    <w:rsid w:val="00A20DCC"/>
    <w:rsid w:val="00A210F4"/>
    <w:rsid w:val="00A2526D"/>
    <w:rsid w:val="00A25F8F"/>
    <w:rsid w:val="00A26360"/>
    <w:rsid w:val="00A26847"/>
    <w:rsid w:val="00A3056A"/>
    <w:rsid w:val="00A32449"/>
    <w:rsid w:val="00A332D8"/>
    <w:rsid w:val="00A34399"/>
    <w:rsid w:val="00A414CA"/>
    <w:rsid w:val="00A41FC7"/>
    <w:rsid w:val="00A45F36"/>
    <w:rsid w:val="00A50901"/>
    <w:rsid w:val="00A5154C"/>
    <w:rsid w:val="00A55DBD"/>
    <w:rsid w:val="00A56673"/>
    <w:rsid w:val="00A57920"/>
    <w:rsid w:val="00A71946"/>
    <w:rsid w:val="00A720EE"/>
    <w:rsid w:val="00A75711"/>
    <w:rsid w:val="00A802F7"/>
    <w:rsid w:val="00A823AB"/>
    <w:rsid w:val="00A82F6E"/>
    <w:rsid w:val="00A833B2"/>
    <w:rsid w:val="00A83422"/>
    <w:rsid w:val="00A837DD"/>
    <w:rsid w:val="00A873C5"/>
    <w:rsid w:val="00A87459"/>
    <w:rsid w:val="00A91E82"/>
    <w:rsid w:val="00A92259"/>
    <w:rsid w:val="00A937CF"/>
    <w:rsid w:val="00A961B6"/>
    <w:rsid w:val="00A9662B"/>
    <w:rsid w:val="00A97268"/>
    <w:rsid w:val="00AA2E21"/>
    <w:rsid w:val="00AA4491"/>
    <w:rsid w:val="00AA6F26"/>
    <w:rsid w:val="00AB4121"/>
    <w:rsid w:val="00AB53F7"/>
    <w:rsid w:val="00AB68C3"/>
    <w:rsid w:val="00AB771A"/>
    <w:rsid w:val="00AC046B"/>
    <w:rsid w:val="00AC2858"/>
    <w:rsid w:val="00AC42BF"/>
    <w:rsid w:val="00AC4307"/>
    <w:rsid w:val="00AC52E0"/>
    <w:rsid w:val="00AC6A9E"/>
    <w:rsid w:val="00AC716C"/>
    <w:rsid w:val="00AC7785"/>
    <w:rsid w:val="00AD06CA"/>
    <w:rsid w:val="00AD23F7"/>
    <w:rsid w:val="00AD3021"/>
    <w:rsid w:val="00AD7CA1"/>
    <w:rsid w:val="00AD7FEA"/>
    <w:rsid w:val="00AE04FB"/>
    <w:rsid w:val="00AE08B9"/>
    <w:rsid w:val="00AE228B"/>
    <w:rsid w:val="00AE245D"/>
    <w:rsid w:val="00AE3099"/>
    <w:rsid w:val="00AE4637"/>
    <w:rsid w:val="00AE505F"/>
    <w:rsid w:val="00AE6C47"/>
    <w:rsid w:val="00AE735F"/>
    <w:rsid w:val="00AF1B43"/>
    <w:rsid w:val="00AF2772"/>
    <w:rsid w:val="00AF3A68"/>
    <w:rsid w:val="00AF5D14"/>
    <w:rsid w:val="00AF6EE2"/>
    <w:rsid w:val="00AF72CC"/>
    <w:rsid w:val="00B03336"/>
    <w:rsid w:val="00B147F7"/>
    <w:rsid w:val="00B22852"/>
    <w:rsid w:val="00B23CE5"/>
    <w:rsid w:val="00B24795"/>
    <w:rsid w:val="00B301AA"/>
    <w:rsid w:val="00B31640"/>
    <w:rsid w:val="00B31E54"/>
    <w:rsid w:val="00B34F3A"/>
    <w:rsid w:val="00B37AF1"/>
    <w:rsid w:val="00B40C34"/>
    <w:rsid w:val="00B41955"/>
    <w:rsid w:val="00B4252C"/>
    <w:rsid w:val="00B42D89"/>
    <w:rsid w:val="00B45058"/>
    <w:rsid w:val="00B4578C"/>
    <w:rsid w:val="00B466E2"/>
    <w:rsid w:val="00B4705E"/>
    <w:rsid w:val="00B5109A"/>
    <w:rsid w:val="00B5605B"/>
    <w:rsid w:val="00B57B69"/>
    <w:rsid w:val="00B6039E"/>
    <w:rsid w:val="00B61768"/>
    <w:rsid w:val="00B620C7"/>
    <w:rsid w:val="00B65B9C"/>
    <w:rsid w:val="00B678BB"/>
    <w:rsid w:val="00B72997"/>
    <w:rsid w:val="00B756DC"/>
    <w:rsid w:val="00B832BD"/>
    <w:rsid w:val="00B83753"/>
    <w:rsid w:val="00B91C4C"/>
    <w:rsid w:val="00B92026"/>
    <w:rsid w:val="00B94E98"/>
    <w:rsid w:val="00B95439"/>
    <w:rsid w:val="00B967C3"/>
    <w:rsid w:val="00B97BCB"/>
    <w:rsid w:val="00BA0F87"/>
    <w:rsid w:val="00BA678C"/>
    <w:rsid w:val="00BB0508"/>
    <w:rsid w:val="00BB2CCB"/>
    <w:rsid w:val="00BB3E91"/>
    <w:rsid w:val="00BB5823"/>
    <w:rsid w:val="00BC55B8"/>
    <w:rsid w:val="00BC5E61"/>
    <w:rsid w:val="00BC6F40"/>
    <w:rsid w:val="00BD03F5"/>
    <w:rsid w:val="00BD29F5"/>
    <w:rsid w:val="00BD4049"/>
    <w:rsid w:val="00BD58B7"/>
    <w:rsid w:val="00BD5E65"/>
    <w:rsid w:val="00BD5E67"/>
    <w:rsid w:val="00BE0DAE"/>
    <w:rsid w:val="00BE3EC6"/>
    <w:rsid w:val="00BE3F59"/>
    <w:rsid w:val="00BF09E8"/>
    <w:rsid w:val="00BF360E"/>
    <w:rsid w:val="00BF3BF5"/>
    <w:rsid w:val="00BF51EC"/>
    <w:rsid w:val="00BF53BB"/>
    <w:rsid w:val="00BF53D3"/>
    <w:rsid w:val="00C00B23"/>
    <w:rsid w:val="00C01AAB"/>
    <w:rsid w:val="00C01AB1"/>
    <w:rsid w:val="00C06063"/>
    <w:rsid w:val="00C06FE7"/>
    <w:rsid w:val="00C071D5"/>
    <w:rsid w:val="00C10ADB"/>
    <w:rsid w:val="00C10CFF"/>
    <w:rsid w:val="00C13E0F"/>
    <w:rsid w:val="00C148D5"/>
    <w:rsid w:val="00C150D2"/>
    <w:rsid w:val="00C17E16"/>
    <w:rsid w:val="00C21211"/>
    <w:rsid w:val="00C21412"/>
    <w:rsid w:val="00C2346E"/>
    <w:rsid w:val="00C2394B"/>
    <w:rsid w:val="00C241FA"/>
    <w:rsid w:val="00C2781F"/>
    <w:rsid w:val="00C40E55"/>
    <w:rsid w:val="00C454D7"/>
    <w:rsid w:val="00C47693"/>
    <w:rsid w:val="00C47F1E"/>
    <w:rsid w:val="00C51D7F"/>
    <w:rsid w:val="00C525F2"/>
    <w:rsid w:val="00C52619"/>
    <w:rsid w:val="00C527F6"/>
    <w:rsid w:val="00C530B4"/>
    <w:rsid w:val="00C533ED"/>
    <w:rsid w:val="00C6401E"/>
    <w:rsid w:val="00C64C28"/>
    <w:rsid w:val="00C65B86"/>
    <w:rsid w:val="00C71978"/>
    <w:rsid w:val="00C7544A"/>
    <w:rsid w:val="00C75B56"/>
    <w:rsid w:val="00C8270E"/>
    <w:rsid w:val="00C83638"/>
    <w:rsid w:val="00C907A3"/>
    <w:rsid w:val="00C9082F"/>
    <w:rsid w:val="00C91154"/>
    <w:rsid w:val="00C91E72"/>
    <w:rsid w:val="00C92373"/>
    <w:rsid w:val="00CA1865"/>
    <w:rsid w:val="00CA18B4"/>
    <w:rsid w:val="00CA1E2E"/>
    <w:rsid w:val="00CA3D0C"/>
    <w:rsid w:val="00CA5A81"/>
    <w:rsid w:val="00CA773F"/>
    <w:rsid w:val="00CB06E6"/>
    <w:rsid w:val="00CB07EA"/>
    <w:rsid w:val="00CB29C0"/>
    <w:rsid w:val="00CB3F81"/>
    <w:rsid w:val="00CC0DC5"/>
    <w:rsid w:val="00CC333F"/>
    <w:rsid w:val="00CC4689"/>
    <w:rsid w:val="00CC5129"/>
    <w:rsid w:val="00CC527A"/>
    <w:rsid w:val="00CC5C1E"/>
    <w:rsid w:val="00CD147D"/>
    <w:rsid w:val="00CD4467"/>
    <w:rsid w:val="00CD4552"/>
    <w:rsid w:val="00CD50C4"/>
    <w:rsid w:val="00CD57B8"/>
    <w:rsid w:val="00CD5BB6"/>
    <w:rsid w:val="00CE0A70"/>
    <w:rsid w:val="00CE46C4"/>
    <w:rsid w:val="00CE5A77"/>
    <w:rsid w:val="00CE71C8"/>
    <w:rsid w:val="00CE796A"/>
    <w:rsid w:val="00CF09B9"/>
    <w:rsid w:val="00CF1039"/>
    <w:rsid w:val="00CF5448"/>
    <w:rsid w:val="00CF7A2E"/>
    <w:rsid w:val="00D00747"/>
    <w:rsid w:val="00D00C41"/>
    <w:rsid w:val="00D00D78"/>
    <w:rsid w:val="00D00F80"/>
    <w:rsid w:val="00D02D70"/>
    <w:rsid w:val="00D02F1C"/>
    <w:rsid w:val="00D0300E"/>
    <w:rsid w:val="00D032E4"/>
    <w:rsid w:val="00D04CA2"/>
    <w:rsid w:val="00D0513E"/>
    <w:rsid w:val="00D05E75"/>
    <w:rsid w:val="00D07E12"/>
    <w:rsid w:val="00D11276"/>
    <w:rsid w:val="00D24197"/>
    <w:rsid w:val="00D25840"/>
    <w:rsid w:val="00D31D6E"/>
    <w:rsid w:val="00D33F62"/>
    <w:rsid w:val="00D36789"/>
    <w:rsid w:val="00D41BF7"/>
    <w:rsid w:val="00D4228D"/>
    <w:rsid w:val="00D43D66"/>
    <w:rsid w:val="00D520AE"/>
    <w:rsid w:val="00D530D3"/>
    <w:rsid w:val="00D5533E"/>
    <w:rsid w:val="00D56B87"/>
    <w:rsid w:val="00D6199E"/>
    <w:rsid w:val="00D659ED"/>
    <w:rsid w:val="00D70E1D"/>
    <w:rsid w:val="00D71BFD"/>
    <w:rsid w:val="00D73B3F"/>
    <w:rsid w:val="00D740BD"/>
    <w:rsid w:val="00D74124"/>
    <w:rsid w:val="00D75DAC"/>
    <w:rsid w:val="00D81DB5"/>
    <w:rsid w:val="00D82154"/>
    <w:rsid w:val="00D84393"/>
    <w:rsid w:val="00D8746B"/>
    <w:rsid w:val="00D91B27"/>
    <w:rsid w:val="00D95F7A"/>
    <w:rsid w:val="00D9727C"/>
    <w:rsid w:val="00D97564"/>
    <w:rsid w:val="00DA0B55"/>
    <w:rsid w:val="00DA27C7"/>
    <w:rsid w:val="00DA3F03"/>
    <w:rsid w:val="00DA4503"/>
    <w:rsid w:val="00DB0E9C"/>
    <w:rsid w:val="00DB1235"/>
    <w:rsid w:val="00DB4269"/>
    <w:rsid w:val="00DB725F"/>
    <w:rsid w:val="00DC0E2C"/>
    <w:rsid w:val="00DC30D2"/>
    <w:rsid w:val="00DC42DC"/>
    <w:rsid w:val="00DC4A48"/>
    <w:rsid w:val="00DC4C1C"/>
    <w:rsid w:val="00DC61C6"/>
    <w:rsid w:val="00DD0D29"/>
    <w:rsid w:val="00DD3CA2"/>
    <w:rsid w:val="00DD3D94"/>
    <w:rsid w:val="00DE1D75"/>
    <w:rsid w:val="00DE5254"/>
    <w:rsid w:val="00DE6C20"/>
    <w:rsid w:val="00DF0A70"/>
    <w:rsid w:val="00DF1545"/>
    <w:rsid w:val="00DF2740"/>
    <w:rsid w:val="00DF60A5"/>
    <w:rsid w:val="00DF6501"/>
    <w:rsid w:val="00DF6A58"/>
    <w:rsid w:val="00DF7C70"/>
    <w:rsid w:val="00E011C2"/>
    <w:rsid w:val="00E020EA"/>
    <w:rsid w:val="00E029C1"/>
    <w:rsid w:val="00E109D2"/>
    <w:rsid w:val="00E10B9B"/>
    <w:rsid w:val="00E1350D"/>
    <w:rsid w:val="00E149EB"/>
    <w:rsid w:val="00E17CC3"/>
    <w:rsid w:val="00E21262"/>
    <w:rsid w:val="00E30632"/>
    <w:rsid w:val="00E30F27"/>
    <w:rsid w:val="00E3545A"/>
    <w:rsid w:val="00E35903"/>
    <w:rsid w:val="00E402AA"/>
    <w:rsid w:val="00E42103"/>
    <w:rsid w:val="00E46562"/>
    <w:rsid w:val="00E47BE3"/>
    <w:rsid w:val="00E53979"/>
    <w:rsid w:val="00E57405"/>
    <w:rsid w:val="00E57575"/>
    <w:rsid w:val="00E60270"/>
    <w:rsid w:val="00E61376"/>
    <w:rsid w:val="00E61B20"/>
    <w:rsid w:val="00E703B3"/>
    <w:rsid w:val="00E801AF"/>
    <w:rsid w:val="00E80BB6"/>
    <w:rsid w:val="00E853C7"/>
    <w:rsid w:val="00E90E98"/>
    <w:rsid w:val="00E91214"/>
    <w:rsid w:val="00E93C1A"/>
    <w:rsid w:val="00E9703C"/>
    <w:rsid w:val="00E973A0"/>
    <w:rsid w:val="00EB2B8E"/>
    <w:rsid w:val="00EC22F6"/>
    <w:rsid w:val="00EC4455"/>
    <w:rsid w:val="00EC50F6"/>
    <w:rsid w:val="00EC53D1"/>
    <w:rsid w:val="00EC5C5B"/>
    <w:rsid w:val="00EC6CED"/>
    <w:rsid w:val="00EC7B62"/>
    <w:rsid w:val="00EC7CC8"/>
    <w:rsid w:val="00ED2253"/>
    <w:rsid w:val="00ED2B52"/>
    <w:rsid w:val="00ED36BA"/>
    <w:rsid w:val="00EE096D"/>
    <w:rsid w:val="00EE0C17"/>
    <w:rsid w:val="00EE5515"/>
    <w:rsid w:val="00EF0C8B"/>
    <w:rsid w:val="00EF25C0"/>
    <w:rsid w:val="00EF3FAE"/>
    <w:rsid w:val="00EF7CEB"/>
    <w:rsid w:val="00F00EE4"/>
    <w:rsid w:val="00F019F6"/>
    <w:rsid w:val="00F0202A"/>
    <w:rsid w:val="00F0269C"/>
    <w:rsid w:val="00F030BA"/>
    <w:rsid w:val="00F04B85"/>
    <w:rsid w:val="00F05D52"/>
    <w:rsid w:val="00F07FBF"/>
    <w:rsid w:val="00F1124F"/>
    <w:rsid w:val="00F131A4"/>
    <w:rsid w:val="00F14F50"/>
    <w:rsid w:val="00F1549E"/>
    <w:rsid w:val="00F1698A"/>
    <w:rsid w:val="00F23CAA"/>
    <w:rsid w:val="00F25499"/>
    <w:rsid w:val="00F25B36"/>
    <w:rsid w:val="00F30C3C"/>
    <w:rsid w:val="00F321AE"/>
    <w:rsid w:val="00F3478E"/>
    <w:rsid w:val="00F412EE"/>
    <w:rsid w:val="00F43A59"/>
    <w:rsid w:val="00F4451E"/>
    <w:rsid w:val="00F44B95"/>
    <w:rsid w:val="00F47588"/>
    <w:rsid w:val="00F47C43"/>
    <w:rsid w:val="00F5233B"/>
    <w:rsid w:val="00F5320B"/>
    <w:rsid w:val="00F56D58"/>
    <w:rsid w:val="00F61701"/>
    <w:rsid w:val="00F644FA"/>
    <w:rsid w:val="00F66A2B"/>
    <w:rsid w:val="00F723F2"/>
    <w:rsid w:val="00F72589"/>
    <w:rsid w:val="00F72F2B"/>
    <w:rsid w:val="00F7528C"/>
    <w:rsid w:val="00F7565F"/>
    <w:rsid w:val="00F8088E"/>
    <w:rsid w:val="00F80ED2"/>
    <w:rsid w:val="00F927DB"/>
    <w:rsid w:val="00F9762D"/>
    <w:rsid w:val="00F97DCF"/>
    <w:rsid w:val="00FA052A"/>
    <w:rsid w:val="00FA13B2"/>
    <w:rsid w:val="00FA3F6C"/>
    <w:rsid w:val="00FB3849"/>
    <w:rsid w:val="00FB43F9"/>
    <w:rsid w:val="00FB5AD8"/>
    <w:rsid w:val="00FC1294"/>
    <w:rsid w:val="00FC4CBC"/>
    <w:rsid w:val="00FC7609"/>
    <w:rsid w:val="00FD0F6C"/>
    <w:rsid w:val="00FD17C8"/>
    <w:rsid w:val="00FE48CA"/>
    <w:rsid w:val="00FE4906"/>
    <w:rsid w:val="00FE6553"/>
    <w:rsid w:val="00FE69D3"/>
    <w:rsid w:val="00FE734A"/>
    <w:rsid w:val="00FF3339"/>
    <w:rsid w:val="00FF35AF"/>
    <w:rsid w:val="00FF6213"/>
    <w:rsid w:val="0324E727"/>
    <w:rsid w:val="06DD1FDF"/>
    <w:rsid w:val="0C802B50"/>
    <w:rsid w:val="123C95D2"/>
    <w:rsid w:val="1616AF4A"/>
    <w:rsid w:val="195258FF"/>
    <w:rsid w:val="1C92F2EF"/>
    <w:rsid w:val="201D1AC8"/>
    <w:rsid w:val="21309D98"/>
    <w:rsid w:val="27CD3C15"/>
    <w:rsid w:val="2A962738"/>
    <w:rsid w:val="2B32D8F8"/>
    <w:rsid w:val="2CB546A8"/>
    <w:rsid w:val="3AACBA4A"/>
    <w:rsid w:val="3F0CC921"/>
    <w:rsid w:val="409C95A2"/>
    <w:rsid w:val="4ECCA4D3"/>
    <w:rsid w:val="68B31067"/>
    <w:rsid w:val="71EF5CCD"/>
    <w:rsid w:val="7699DEA1"/>
    <w:rsid w:val="7CEFE3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docId w15:val="{AF038235-0BD5-4148-9FED-B8EC20A4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F47C43"/>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961CB7"/>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D33F62"/>
    <w:pPr>
      <w:widowControl w:val="0"/>
      <w:suppressAutoHyphens/>
      <w:spacing w:before="480" w:after="480" w:line="300" w:lineRule="exact"/>
      <w:ind w:right="-142"/>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0E2215"/>
    <w:pPr>
      <w:widowControl w:val="0"/>
      <w:suppressAutoHyphens/>
      <w:spacing w:after="240" w:line="300" w:lineRule="exact"/>
      <w:ind w:right="283"/>
    </w:pPr>
    <w:rPr>
      <w:rFonts w:eastAsia="Times New Roman" w:cs="Times New Roman"/>
      <w:color w:val="auto"/>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character" w:styleId="Pripombasklic">
    <w:name w:val="annotation reference"/>
    <w:basedOn w:val="Privzetapisavaodstavka"/>
    <w:uiPriority w:val="99"/>
    <w:semiHidden/>
    <w:unhideWhenUsed/>
    <w:rsid w:val="009819F1"/>
    <w:rPr>
      <w:sz w:val="16"/>
      <w:szCs w:val="16"/>
    </w:rPr>
  </w:style>
  <w:style w:type="paragraph" w:styleId="Pripombabesedilo">
    <w:name w:val="annotation text"/>
    <w:basedOn w:val="Navaden"/>
    <w:link w:val="PripombabesediloZnak"/>
    <w:uiPriority w:val="99"/>
    <w:unhideWhenUsed/>
    <w:rsid w:val="009819F1"/>
    <w:rPr>
      <w:szCs w:val="20"/>
    </w:rPr>
  </w:style>
  <w:style w:type="character" w:customStyle="1" w:styleId="PripombabesediloZnak">
    <w:name w:val="Pripomba – besedilo Znak"/>
    <w:basedOn w:val="Privzetapisavaodstavka"/>
    <w:link w:val="Pripombabesedilo"/>
    <w:uiPriority w:val="99"/>
    <w:rsid w:val="009819F1"/>
    <w:rPr>
      <w:szCs w:val="20"/>
    </w:rPr>
  </w:style>
  <w:style w:type="paragraph" w:styleId="Zadevapripombe">
    <w:name w:val="annotation subject"/>
    <w:basedOn w:val="Pripombabesedilo"/>
    <w:next w:val="Pripombabesedilo"/>
    <w:link w:val="ZadevapripombeZnak"/>
    <w:uiPriority w:val="99"/>
    <w:semiHidden/>
    <w:unhideWhenUsed/>
    <w:rsid w:val="009819F1"/>
    <w:rPr>
      <w:b/>
      <w:bCs/>
    </w:rPr>
  </w:style>
  <w:style w:type="character" w:customStyle="1" w:styleId="ZadevapripombeZnak">
    <w:name w:val="Zadeva pripombe Znak"/>
    <w:basedOn w:val="PripombabesediloZnak"/>
    <w:link w:val="Zadevapripombe"/>
    <w:uiPriority w:val="99"/>
    <w:semiHidden/>
    <w:rsid w:val="009819F1"/>
    <w:rPr>
      <w:b/>
      <w:bCs/>
      <w:szCs w:val="20"/>
    </w:rPr>
  </w:style>
  <w:style w:type="paragraph" w:styleId="Odstavekseznama">
    <w:name w:val="List Paragraph"/>
    <w:aliases w:val="Bullet List,FooterText,numbered,Paragraphe de liste1,Bulletr List Paragraph,列出段落,列出段落1,List Paragraph1,Paragrafo elenco,????,????1,彩色列表 - 着色 11"/>
    <w:basedOn w:val="Navaden"/>
    <w:link w:val="OdstavekseznamaZnak"/>
    <w:uiPriority w:val="34"/>
    <w:qFormat/>
    <w:rsid w:val="00927F4B"/>
    <w:pPr>
      <w:ind w:left="720"/>
      <w:contextualSpacing/>
    </w:pPr>
  </w:style>
  <w:style w:type="paragraph" w:customStyle="1" w:styleId="Default">
    <w:name w:val="Default"/>
    <w:rsid w:val="007430F6"/>
    <w:pPr>
      <w:autoSpaceDE w:val="0"/>
      <w:autoSpaceDN w:val="0"/>
      <w:adjustRightInd w:val="0"/>
    </w:pPr>
    <w:rPr>
      <w:rFonts w:cs="Audi Type"/>
      <w:color w:val="000000"/>
      <w:sz w:val="24"/>
    </w:rPr>
  </w:style>
  <w:style w:type="paragraph" w:styleId="Revizija">
    <w:name w:val="Revision"/>
    <w:hidden/>
    <w:uiPriority w:val="99"/>
    <w:semiHidden/>
    <w:rsid w:val="0034075B"/>
  </w:style>
  <w:style w:type="character" w:customStyle="1" w:styleId="OdstavekseznamaZnak">
    <w:name w:val="Odstavek seznama Znak"/>
    <w:aliases w:val="Bullet List Znak,FooterText Znak,numbered Znak,Paragraphe de liste1 Znak,Bulletr List Paragraph Znak,列出段落 Znak,列出段落1 Znak,List Paragraph1 Znak,Paragrafo elenco Znak,???? Znak,????1 Znak,彩色列表 - 着色 11 Znak"/>
    <w:basedOn w:val="Privzetapisavaodstavka"/>
    <w:link w:val="Odstavekseznama"/>
    <w:uiPriority w:val="34"/>
    <w:qFormat/>
    <w:locked/>
    <w:rsid w:val="00302535"/>
  </w:style>
  <w:style w:type="character" w:customStyle="1" w:styleId="cf01">
    <w:name w:val="cf01"/>
    <w:basedOn w:val="Privzetapisavaodstavka"/>
    <w:rsid w:val="007D6F66"/>
    <w:rPr>
      <w:rFonts w:ascii="Segoe UI" w:hAnsi="Segoe UI" w:cs="Segoe UI" w:hint="default"/>
      <w:sz w:val="18"/>
      <w:szCs w:val="18"/>
    </w:rPr>
  </w:style>
  <w:style w:type="character" w:customStyle="1" w:styleId="ui-provider">
    <w:name w:val="ui-provider"/>
    <w:basedOn w:val="Privzetapisavaodstavka"/>
    <w:rsid w:val="006029BB"/>
  </w:style>
  <w:style w:type="paragraph" w:styleId="Navadensplet">
    <w:name w:val="Normal (Web)"/>
    <w:basedOn w:val="Navaden"/>
    <w:uiPriority w:val="99"/>
    <w:unhideWhenUsed/>
    <w:rsid w:val="00731EE6"/>
    <w:pPr>
      <w:spacing w:before="100" w:beforeAutospacing="1" w:after="100" w:afterAutospacing="1"/>
    </w:pPr>
    <w:rPr>
      <w:rFonts w:ascii="Calibri" w:hAnsi="Calibri" w:cs="Calibri"/>
      <w:color w:val="auto"/>
      <w:sz w:val="22"/>
      <w:szCs w:val="22"/>
      <w:lang w:eastAsia="de-DE"/>
    </w:rPr>
  </w:style>
  <w:style w:type="character" w:styleId="Krepko">
    <w:name w:val="Strong"/>
    <w:basedOn w:val="Privzetapisavaodstavka"/>
    <w:uiPriority w:val="22"/>
    <w:qFormat/>
    <w:rsid w:val="00731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12290">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339195350">
      <w:bodyDiv w:val="1"/>
      <w:marLeft w:val="0"/>
      <w:marRight w:val="0"/>
      <w:marTop w:val="0"/>
      <w:marBottom w:val="0"/>
      <w:divBdr>
        <w:top w:val="none" w:sz="0" w:space="0" w:color="auto"/>
        <w:left w:val="none" w:sz="0" w:space="0" w:color="auto"/>
        <w:bottom w:val="none" w:sz="0" w:space="0" w:color="auto"/>
        <w:right w:val="none" w:sz="0" w:space="0" w:color="auto"/>
      </w:divBdr>
    </w:div>
    <w:div w:id="1656030550">
      <w:bodyDiv w:val="1"/>
      <w:marLeft w:val="0"/>
      <w:marRight w:val="0"/>
      <w:marTop w:val="0"/>
      <w:marBottom w:val="0"/>
      <w:divBdr>
        <w:top w:val="none" w:sz="0" w:space="0" w:color="auto"/>
        <w:left w:val="none" w:sz="0" w:space="0" w:color="auto"/>
        <w:bottom w:val="none" w:sz="0" w:space="0" w:color="auto"/>
        <w:right w:val="none" w:sz="0" w:space="0" w:color="auto"/>
      </w:divBdr>
    </w:div>
    <w:div w:id="1861384633">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04839767">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lia.winkler@audi.de"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s://www.youtube.com/channel/UCO5ujNeWRIwP4DbCZqZWcL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udi-mediacenter.com/de/pressemitteilungen/in-bestform-audi-a3-und-neuer-a3-allstreet-15917" TargetMode="External"/><Relationship Id="rId25" Type="http://schemas.openxmlformats.org/officeDocument/2006/relationships/hyperlink" Target="https://www.instagram.com/audioffici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acebook.com/audiofficia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de.linkedin.com/company/audi-ag"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g"/><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rmannvegas\OneDrive%20-%20Palmer%20Hargreaves%20Holdings%20Limited\Neue%20Templates%20inkl.%20Boilerplate\DE\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B1E3DC10A97148A8A7AAC9125E0C20" ma:contentTypeVersion="21" ma:contentTypeDescription="Ein neues Dokument erstellen." ma:contentTypeScope="" ma:versionID="8641f6f86a222854d5c161fab4558d2b">
  <xsd:schema xmlns:xsd="http://www.w3.org/2001/XMLSchema" xmlns:xs="http://www.w3.org/2001/XMLSchema" xmlns:p="http://schemas.microsoft.com/office/2006/metadata/properties" xmlns:ns2="1cb7af83-3209-47d6-af65-c2773dd134cc" xmlns:ns3="b2a54135-7271-4b9f-ab3d-1db1ce59ae5f" targetNamespace="http://schemas.microsoft.com/office/2006/metadata/properties" ma:root="true" ma:fieldsID="3bbfb748b728cb5b60fe408508fdc6ee" ns2:_="" ns3:_="">
    <xsd:import namespace="1cb7af83-3209-47d6-af65-c2773dd134cc"/>
    <xsd:import namespace="b2a54135-7271-4b9f-ab3d-1db1ce59ae5f"/>
    <xsd:element name="properties">
      <xsd:complexType>
        <xsd:sequence>
          <xsd:element name="documentManagement">
            <xsd:complexType>
              <xsd:all>
                <xsd:element ref="ns2:b814536c991b485f80a6178cfa645f1c"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af83-3209-47d6-af65-c2773dd134cc" elementFormDefault="qualified">
    <xsd:import namespace="http://schemas.microsoft.com/office/2006/documentManagement/types"/>
    <xsd:import namespace="http://schemas.microsoft.com/office/infopath/2007/PartnerControls"/>
    <xsd:element name="b814536c991b485f80a6178cfa645f1c" ma:index="8" nillable="true" ma:taxonomy="true" ma:internalName="b814536c991b485f80a6178cfa645f1c" ma:taxonomyFieldName="LegalHoldTag" ma:displayName="LegalHold" ma:fieldId="{b814536c-991b-485f-80a6-178cfa645f1c}"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eeeaff4-9883-438b-a86c-8bae1d4925a0}" ma:internalName="TaxCatchAll" ma:showField="CatchAllData" ma:web="1cb7af83-3209-47d6-af65-c2773dd134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eeaff4-9883-438b-a86c-8bae1d4925a0}" ma:internalName="TaxCatchAllLabel" ma:readOnly="true" ma:showField="CatchAllDataLabel" ma:web="1cb7af83-3209-47d6-af65-c2773dd134cc">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54135-7271-4b9f-ab3d-1db1ce59ae5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4135-7271-4b9f-ab3d-1db1ce59ae5f">
      <Terms xmlns="http://schemas.microsoft.com/office/infopath/2007/PartnerControls"/>
    </lcf76f155ced4ddcb4097134ff3c332f>
    <TaxCatchAll xmlns="1cb7af83-3209-47d6-af65-c2773dd134cc">
      <Value>1</Value>
    </TaxCatchAll>
    <RevIMDocumentOwner xmlns="1cb7af83-3209-47d6-af65-c2773dd134cc">
      <UserInfo>
        <DisplayName/>
        <AccountId xsi:nil="true"/>
        <AccountType/>
      </UserInfo>
    </RevIMDocumentOwner>
    <i0f84bba906045b4af568ee102a52dcb xmlns="1cb7af83-3209-47d6-af65-c2773dd134cc">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1cb7af83-3209-47d6-af65-c2773dd134cc" xsi:nil="true"/>
    <RevIMDeletionDate xmlns="1cb7af83-3209-47d6-af65-c2773dd134cc">2026-10-04T11:09:05+00:00</RevIMDeletionDate>
    <RevIMExtends xmlns="1cb7af83-3209-47d6-af65-c2773dd134cc">{"Locked":null,"LockedBy":null,"UnLocked":null,"UnLockedBy":null,"Classified":"2024-10-04T11:09:20.890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1cb7af83-3209-47d6-af65-c2773dd134cc" xsi:nil="true"/>
    <b814536c991b485f80a6178cfa645f1c xmlns="1cb7af83-3209-47d6-af65-c2773dd134cc">
      <Terms xmlns="http://schemas.microsoft.com/office/infopath/2007/PartnerControls"/>
    </b814536c991b485f80a6178cfa645f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2.xml><?xml version="1.0" encoding="utf-8"?>
<ds:datastoreItem xmlns:ds="http://schemas.openxmlformats.org/officeDocument/2006/customXml" ds:itemID="{DD67322A-DFD2-4B65-82E1-0F570F68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af83-3209-47d6-af65-c2773dd134cc"/>
    <ds:schemaRef ds:uri="b2a54135-7271-4b9f-ab3d-1db1ce59a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9933-9A1D-4B50-AD8A-09F995E1847E}">
  <ds:schemaRefs>
    <ds:schemaRef ds:uri="http://schemas.microsoft.com/office/2006/metadata/properties"/>
    <ds:schemaRef ds:uri="b2a54135-7271-4b9f-ab3d-1db1ce59ae5f"/>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1cb7af83-3209-47d6-af65-c2773dd134cc"/>
  </ds:schemaRefs>
</ds:datastoreItem>
</file>

<file path=customXml/itemProps4.xml><?xml version="1.0" encoding="utf-8"?>
<ds:datastoreItem xmlns:ds="http://schemas.openxmlformats.org/officeDocument/2006/customXml" ds:itemID="{CF689AC7-A66E-4F52-AF6C-1BB9FDB03A40}">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Template>
  <TotalTime>1</TotalTime>
  <Pages>7</Pages>
  <Words>2206</Words>
  <Characters>12577</Characters>
  <Application>Microsoft Office Word</Application>
  <DocSecurity>4</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Handelsblatt Media Group</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Techau, Matthias</dc:creator>
  <cp:keywords/>
  <dc:description>Prevod: C94</dc:description>
  <cp:lastModifiedBy>Pecelin Sabrina (PSLO - SI/Ljubljana)</cp:lastModifiedBy>
  <cp:revision>2</cp:revision>
  <dcterms:created xsi:type="dcterms:W3CDTF">2024-10-15T20:56:00Z</dcterms:created>
  <dcterms:modified xsi:type="dcterms:W3CDTF">2024-10-15T20:56:00Z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0x0101007CB1E3DC10A97148A8A7AAC9125E0C20</vt:lpwstr>
  </property>
  <property fmtid="{D5CDD505-2E9C-101B-9397-08002B2CF9AE}" pid="3" name="MediaServiceImageTags">
    <vt:lpwstr/>
  </property>
  <property fmtid="{D5CDD505-2E9C-101B-9397-08002B2CF9AE}" pid="4" name="RevIMBCS">
    <vt:lpwstr>1;#0.1 Initial category|0239cc7a-0c96-48a8-9e0e-a383e362571c</vt:lpwstr>
  </property>
  <property fmtid="{D5CDD505-2E9C-101B-9397-08002B2CF9AE}" pid="5" name="LegalHoldTag">
    <vt:lpwstr/>
  </property>
  <property fmtid="{D5CDD505-2E9C-101B-9397-08002B2CF9AE}" pid="6" name="MSIP_Label_43d67188-4396-4f49-b241-070cf408d0d1_Enabled">
    <vt:lpwstr>true</vt:lpwstr>
  </property>
  <property fmtid="{D5CDD505-2E9C-101B-9397-08002B2CF9AE}" pid="7" name="MSIP_Label_43d67188-4396-4f49-b241-070cf408d0d1_SetDate">
    <vt:lpwstr>2024-10-15T20:56:25Z</vt:lpwstr>
  </property>
  <property fmtid="{D5CDD505-2E9C-101B-9397-08002B2CF9AE}" pid="8" name="MSIP_Label_43d67188-4396-4f49-b241-070cf408d0d1_Method">
    <vt:lpwstr>Standard</vt:lpwstr>
  </property>
  <property fmtid="{D5CDD505-2E9C-101B-9397-08002B2CF9AE}" pid="9" name="MSIP_Label_43d67188-4396-4f49-b241-070cf408d0d1_Name">
    <vt:lpwstr>43d67188-4396-4f49-b241-070cf408d0d1</vt:lpwstr>
  </property>
  <property fmtid="{D5CDD505-2E9C-101B-9397-08002B2CF9AE}" pid="10" name="MSIP_Label_43d67188-4396-4f49-b241-070cf408d0d1_SiteId">
    <vt:lpwstr>0f6f68be-4ef2-465a-986b-eb9a250d9789</vt:lpwstr>
  </property>
  <property fmtid="{D5CDD505-2E9C-101B-9397-08002B2CF9AE}" pid="11" name="MSIP_Label_43d67188-4396-4f49-b241-070cf408d0d1_ActionId">
    <vt:lpwstr>61d75fd0-4ae4-4290-8dc6-ea60a0ed719a</vt:lpwstr>
  </property>
  <property fmtid="{D5CDD505-2E9C-101B-9397-08002B2CF9AE}" pid="12" name="MSIP_Label_43d67188-4396-4f49-b241-070cf408d0d1_ContentBits">
    <vt:lpwstr>2</vt:lpwstr>
  </property>
</Properties>
</file>