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DCB" w:rsidRDefault="00763DCB">
      <w:pPr>
        <w:pStyle w:val="Telobesedila"/>
        <w:rPr>
          <w:rFonts w:ascii="Times New Roman"/>
        </w:rPr>
      </w:pPr>
      <w:bookmarkStart w:id="0" w:name="_GoBack"/>
      <w:bookmarkEnd w:id="0"/>
    </w:p>
    <w:p w:rsidR="00763DCB" w:rsidRDefault="00763DCB">
      <w:pPr>
        <w:pStyle w:val="Telobesedila"/>
        <w:spacing w:before="1"/>
        <w:rPr>
          <w:rFonts w:ascii="Times New Roman"/>
          <w:sz w:val="23"/>
        </w:rPr>
      </w:pPr>
    </w:p>
    <w:p w:rsidR="00763DCB" w:rsidRDefault="00782BA3">
      <w:pPr>
        <w:pStyle w:val="Naslov2"/>
        <w:spacing w:before="113"/>
      </w:pPr>
      <w:r>
        <w:t>Komuniciranje za modelske serije, inovacije in tehnologije</w:t>
      </w:r>
    </w:p>
    <w:p w:rsidR="00763DCB" w:rsidRDefault="00782BA3">
      <w:pPr>
        <w:pStyle w:val="Telobesedila"/>
        <w:spacing w:before="3" w:line="244" w:lineRule="auto"/>
        <w:ind w:left="138" w:right="6471"/>
      </w:pPr>
      <w:r>
        <w:t>Christian Hartmann Telefon: +49 841 89-45277</w:t>
      </w:r>
    </w:p>
    <w:p w:rsidR="00763DCB" w:rsidRDefault="00782BA3" w:rsidP="00A70AFA">
      <w:pPr>
        <w:pStyle w:val="Telobesedila"/>
        <w:spacing w:line="242" w:lineRule="auto"/>
        <w:ind w:left="138" w:right="5139"/>
      </w:pPr>
      <w:r>
        <w:t xml:space="preserve">E-mail: </w:t>
      </w:r>
      <w:hyperlink r:id="rId7">
        <w:r>
          <w:rPr>
            <w:color w:val="0000FF"/>
            <w:u w:val="single" w:color="0000FF"/>
          </w:rPr>
          <w:t>christian.hartmann@audi.de</w:t>
        </w:r>
      </w:hyperlink>
      <w:r>
        <w:rPr>
          <w:color w:val="0000FF"/>
        </w:rPr>
        <w:t xml:space="preserve"> </w:t>
      </w:r>
      <w:hyperlink r:id="rId8">
        <w:r>
          <w:rPr>
            <w:color w:val="0000FF"/>
            <w:u w:val="single" w:color="0000FF"/>
          </w:rPr>
          <w:t>www.audi-mediacenter.com</w:t>
        </w:r>
      </w:hyperlink>
    </w:p>
    <w:p w:rsidR="00763DCB" w:rsidRDefault="00763DCB">
      <w:pPr>
        <w:pStyle w:val="Telobesedila"/>
      </w:pPr>
    </w:p>
    <w:p w:rsidR="00763DCB" w:rsidRDefault="00763DCB">
      <w:pPr>
        <w:pStyle w:val="Telobesedila"/>
      </w:pPr>
    </w:p>
    <w:p w:rsidR="00763DCB" w:rsidRDefault="00763DCB">
      <w:pPr>
        <w:pStyle w:val="Telobesedila"/>
        <w:spacing w:before="6"/>
        <w:rPr>
          <w:sz w:val="18"/>
        </w:rPr>
      </w:pPr>
    </w:p>
    <w:p w:rsidR="00763DCB" w:rsidRDefault="00782BA3">
      <w:pPr>
        <w:spacing w:before="120"/>
        <w:ind w:left="138"/>
        <w:rPr>
          <w:rFonts w:ascii="Audi Type Extended" w:hAnsi="Audi Type Extended"/>
          <w:b/>
          <w:sz w:val="28"/>
        </w:rPr>
      </w:pPr>
      <w:r>
        <w:rPr>
          <w:rFonts w:ascii="Audi Type Extended" w:hAnsi="Audi Type Extended"/>
          <w:b/>
          <w:sz w:val="28"/>
        </w:rPr>
        <w:t>Še višja raven: prenovljeni Audi Q7</w:t>
      </w:r>
    </w:p>
    <w:p w:rsidR="00763DCB" w:rsidRDefault="00782BA3" w:rsidP="00A70AFA">
      <w:pPr>
        <w:pStyle w:val="Naslov1"/>
        <w:numPr>
          <w:ilvl w:val="0"/>
          <w:numId w:val="1"/>
        </w:numPr>
        <w:tabs>
          <w:tab w:val="left" w:pos="423"/>
        </w:tabs>
        <w:spacing w:before="299"/>
        <w:ind w:right="178"/>
      </w:pPr>
      <w:r>
        <w:t>Še mogočnejši: nov dizajn z izrazitimi značilnostmi SUV-ja in s pečatom prestiža</w:t>
      </w:r>
    </w:p>
    <w:p w:rsidR="00763DCB" w:rsidRDefault="00782BA3" w:rsidP="00A70AFA">
      <w:pPr>
        <w:pStyle w:val="Odstavekseznama"/>
        <w:numPr>
          <w:ilvl w:val="0"/>
          <w:numId w:val="1"/>
        </w:numPr>
        <w:tabs>
          <w:tab w:val="left" w:pos="423"/>
        </w:tabs>
        <w:ind w:right="178"/>
        <w:rPr>
          <w:b/>
        </w:rPr>
      </w:pPr>
      <w:r>
        <w:rPr>
          <w:b/>
        </w:rPr>
        <w:t>Še bolj dinamičen: aktivno stabiliziranje nagibanja, zračno vzmetenje in štirikolesno krmiljenje</w:t>
      </w:r>
    </w:p>
    <w:p w:rsidR="00763DCB" w:rsidRDefault="00782BA3" w:rsidP="00A70AFA">
      <w:pPr>
        <w:pStyle w:val="Odstavekseznama"/>
        <w:numPr>
          <w:ilvl w:val="0"/>
          <w:numId w:val="1"/>
        </w:numPr>
        <w:tabs>
          <w:tab w:val="left" w:pos="423"/>
        </w:tabs>
        <w:spacing w:before="16"/>
        <w:ind w:right="178"/>
        <w:rPr>
          <w:b/>
        </w:rPr>
      </w:pPr>
      <w:r>
        <w:rPr>
          <w:b/>
        </w:rPr>
        <w:t>Še sodobnejši: koncept upravljanja na dotik, HD matrični LED-žarometi z laserskimi lučmi in 48-voltni blagi hibridni sistem</w:t>
      </w:r>
    </w:p>
    <w:p w:rsidR="00763DCB" w:rsidRDefault="00763DCB" w:rsidP="00A70AFA">
      <w:pPr>
        <w:pStyle w:val="Telobesedila"/>
        <w:spacing w:before="6"/>
        <w:ind w:right="178"/>
        <w:rPr>
          <w:b/>
          <w:sz w:val="29"/>
        </w:rPr>
      </w:pPr>
    </w:p>
    <w:p w:rsidR="00763DCB" w:rsidRDefault="00782BA3" w:rsidP="00A70AFA">
      <w:pPr>
        <w:pStyle w:val="Naslov2"/>
        <w:spacing w:line="300" w:lineRule="auto"/>
        <w:ind w:right="178"/>
      </w:pPr>
      <w:proofErr w:type="spellStart"/>
      <w:r>
        <w:t>Ingolstadt</w:t>
      </w:r>
      <w:proofErr w:type="spellEnd"/>
      <w:r>
        <w:t xml:space="preserve"> (Nemčija), 26. junij 2019 – Audi Q7 je temeljito prenovljen, in sicer tako vizualno kot tehnološko. Veliki SUV se predstavlja v novi preobleki družine Q ter se ponaša ne le z neprekosljivo, dinamično prostornostjo, temveč tudi z vrhunskim udobjem. Blaga hibridna tehnologija, digitalni koncept upravljanja in opcijski HD matrični LED-žarometi z laserskimi lučmi – to so le nekatere od njegovih posebnosti. Novi Audi Q7 na evropski trg prihaja sredi septembra.</w:t>
      </w:r>
    </w:p>
    <w:p w:rsidR="00763DCB" w:rsidRDefault="00763DCB" w:rsidP="00A70AFA">
      <w:pPr>
        <w:pStyle w:val="Telobesedila"/>
        <w:ind w:right="178"/>
        <w:rPr>
          <w:b/>
          <w:sz w:val="25"/>
        </w:rPr>
      </w:pPr>
    </w:p>
    <w:p w:rsidR="00763DCB" w:rsidRDefault="00782BA3" w:rsidP="00A70AFA">
      <w:pPr>
        <w:ind w:left="138" w:right="178"/>
        <w:rPr>
          <w:b/>
          <w:sz w:val="20"/>
        </w:rPr>
      </w:pPr>
      <w:r>
        <w:rPr>
          <w:b/>
          <w:sz w:val="20"/>
        </w:rPr>
        <w:t>Robustna podoba: dizajn zunanjosti</w:t>
      </w:r>
    </w:p>
    <w:p w:rsidR="00763DCB" w:rsidRDefault="00782BA3" w:rsidP="00A70AFA">
      <w:pPr>
        <w:pStyle w:val="Telobesedila"/>
        <w:spacing w:before="60" w:line="300" w:lineRule="auto"/>
        <w:ind w:left="138" w:right="178"/>
      </w:pPr>
      <w:r>
        <w:t xml:space="preserve">Audi Q7 izstopa po elementih, značilnih za športne </w:t>
      </w:r>
      <w:proofErr w:type="spellStart"/>
      <w:r>
        <w:t>terence</w:t>
      </w:r>
      <w:proofErr w:type="spellEnd"/>
      <w:r>
        <w:t>, ki so umeščeni v sodoben obliko</w:t>
      </w:r>
      <w:r w:rsidR="00A70AFA">
        <w:softHyphen/>
      </w:r>
      <w:r>
        <w:t xml:space="preserve">valski okvir. Markantna je velika </w:t>
      </w:r>
      <w:proofErr w:type="spellStart"/>
      <w:r>
        <w:t>osmerokotna</w:t>
      </w:r>
      <w:proofErr w:type="spellEnd"/>
      <w:r>
        <w:t xml:space="preserve"> mreža hladilnika s šestimi pokončnimi lamelami; avtomobilu daje še mogočnejši videz. Dvodelne stranske odprtine za dovod zraka so začrtane precej drzneje; to velja tudi za predel pragov, ki poudarja odmik od tal in s tem terenske vozne lastnosti tega velikega SUV-ja. Žarometi, ki so opcijsko</w:t>
      </w:r>
      <w:r w:rsidR="00A70AFA">
        <w:t xml:space="preserve"> </w:t>
      </w:r>
      <w:r>
        <w:t>na voljo v HD matrični LED-tehnologiji z Audijevimi laserskimi lučmi, z linijami in svetlobno grafiko poudarjajo širino tega modela višjega razreda. Na zadku, ki je zasnovan na novo, svojstvena kromirana letev s tehnološko grafiko optično povezuje ploski zadnji luči</w:t>
      </w:r>
      <w:r w:rsidR="00A70AFA">
        <w:t xml:space="preserve"> </w:t>
      </w:r>
      <w:r>
        <w:t>in tako nadaljuje vodoravni potek linij. Prečiščeni videz avtomobila so oblikovalci dosegli s čvrstimi, ravnimi površinami, ki se predvsem v predelu registrske tablice raztezajo po vsej širini. Z zunanjostjo v opcijski izvedbi S line je Audi Q7 še posebno impresiven. Vodoravna obroba v sprednjem odbijaču, športno poudarjen ščitnik podvozja na zadku, enotno lakiranje in 19-palčna platišča so pri tej različici serijski.</w:t>
      </w:r>
    </w:p>
    <w:p w:rsidR="00763DCB" w:rsidRDefault="00763DCB" w:rsidP="00A70AFA">
      <w:pPr>
        <w:pStyle w:val="Telobesedila"/>
        <w:ind w:right="178"/>
        <w:rPr>
          <w:sz w:val="25"/>
        </w:rPr>
      </w:pPr>
    </w:p>
    <w:p w:rsidR="00763DCB" w:rsidRDefault="00782BA3" w:rsidP="00A70AFA">
      <w:pPr>
        <w:pStyle w:val="Naslov2"/>
        <w:ind w:right="178"/>
      </w:pPr>
      <w:r>
        <w:t>Športno na cesti, močno na terenu: podvozje</w:t>
      </w:r>
    </w:p>
    <w:p w:rsidR="00763DCB" w:rsidRDefault="00782BA3" w:rsidP="00A70AFA">
      <w:pPr>
        <w:pStyle w:val="Telobesedila"/>
        <w:spacing w:before="60" w:line="300" w:lineRule="auto"/>
        <w:ind w:left="138" w:right="178"/>
      </w:pPr>
      <w:r>
        <w:t>Audi je dinamičnost modela Q7 občutno okrepil. Veliki SUV je lahko po želji opremljen z elektromehanskim sistemom za aktivno stabiliziranje nagibanja. Nastavljivi stabilizatorji pri vožnji naravnost zmanjšujejo nihanje karoserije na neravnih cestah. Med športno vožnjo je poudarek na optimalnem kompenziranju prečnega nagibanja karoserije – občutno se zmanjša bočno nagibanje v ovinkih. Prav tako opcijsko je na voljo tudi štirikolesno krmiljenje: zadnji kolesi se pri nizki hitrosti obrneta do 5 stopinj protismerno, zaradi česar je avto okretnejši. Na</w:t>
      </w:r>
      <w:r w:rsidR="00A70AFA">
        <w:t> </w:t>
      </w:r>
      <w:r>
        <w:t>avtocesti se za boljšo stabilnost vozila kolesi obrneta rahlo istosmerno.</w:t>
      </w:r>
    </w:p>
    <w:p w:rsidR="00763DCB" w:rsidRDefault="00763DCB" w:rsidP="00A70AFA">
      <w:pPr>
        <w:pStyle w:val="Telobesedila"/>
        <w:ind w:right="178"/>
      </w:pPr>
    </w:p>
    <w:p w:rsidR="00763DCB" w:rsidRDefault="00782BA3" w:rsidP="00A70AFA">
      <w:pPr>
        <w:spacing w:before="1" w:line="242" w:lineRule="auto"/>
        <w:ind w:left="138" w:right="178"/>
        <w:rPr>
          <w:b/>
          <w:sz w:val="18"/>
        </w:rPr>
      </w:pPr>
      <w:r>
        <w:rPr>
          <w:b/>
          <w:sz w:val="18"/>
        </w:rPr>
        <w:t>Navedena oprema, podatki in cene se nanašajo na ponudbo za nemški trg. Pridržujemo si pravico do sprememb in napak.</w:t>
      </w:r>
    </w:p>
    <w:p w:rsidR="00763DCB" w:rsidRDefault="00763DCB" w:rsidP="00A70AFA">
      <w:pPr>
        <w:spacing w:line="242" w:lineRule="auto"/>
        <w:ind w:right="178"/>
        <w:rPr>
          <w:sz w:val="18"/>
        </w:rPr>
        <w:sectPr w:rsidR="00763DCB">
          <w:headerReference w:type="default" r:id="rId9"/>
          <w:footerReference w:type="default" r:id="rId10"/>
          <w:type w:val="continuous"/>
          <w:pgSz w:w="11910" w:h="16840"/>
          <w:pgMar w:top="1660" w:right="1380" w:bottom="640" w:left="1280" w:header="806" w:footer="442" w:gutter="0"/>
          <w:pgNumType w:start="1"/>
          <w:cols w:space="708"/>
        </w:sectPr>
      </w:pPr>
    </w:p>
    <w:p w:rsidR="00763DCB" w:rsidRDefault="00763DCB" w:rsidP="00A70AFA">
      <w:pPr>
        <w:pStyle w:val="Telobesedila"/>
        <w:ind w:right="178"/>
        <w:rPr>
          <w:b/>
        </w:rPr>
      </w:pPr>
    </w:p>
    <w:p w:rsidR="00763DCB" w:rsidRDefault="00763DCB" w:rsidP="00A70AFA">
      <w:pPr>
        <w:pStyle w:val="Telobesedila"/>
        <w:spacing w:before="11"/>
        <w:ind w:right="178"/>
        <w:rPr>
          <w:b/>
          <w:sz w:val="24"/>
        </w:rPr>
      </w:pPr>
    </w:p>
    <w:p w:rsidR="00763DCB" w:rsidRDefault="00782BA3" w:rsidP="00A70AFA">
      <w:pPr>
        <w:pStyle w:val="Telobesedila"/>
        <w:spacing w:before="113" w:line="300" w:lineRule="auto"/>
        <w:ind w:left="138" w:right="178"/>
      </w:pPr>
      <w:r>
        <w:t xml:space="preserve">Zaradi kombinacije naprednih sistemov je Audi Q7 v mestnem prometu in tudi na ovinkastih cestah izjemno okreten, natančen in dinamičen. Po drugi strani pa se na hitrih cestah izkaže kot izjemno udoben, suveren potovalni SUV z odličnim kotalnim udobjem – predvsem v kombinaciji s prilagodljivim zračnim vzmetenjem, ki poskrbi tudi za prilagodljiv odmik od tal, </w:t>
      </w:r>
      <w:r w:rsidR="004E04B5">
        <w:t>zaradi česar</w:t>
      </w:r>
      <w:r>
        <w:t xml:space="preserve"> je Audi Q7, ki je serijsko opremljen s pogonom </w:t>
      </w:r>
      <w:proofErr w:type="spellStart"/>
      <w:r>
        <w:t>quattro</w:t>
      </w:r>
      <w:proofErr w:type="spellEnd"/>
      <w:r>
        <w:t xml:space="preserve">, dobro pripravljen za neutrjene terene. Prek sistema za uravnavanje vozne dinamike Audi </w:t>
      </w:r>
      <w:proofErr w:type="spellStart"/>
      <w:r>
        <w:t>drive</w:t>
      </w:r>
      <w:proofErr w:type="spellEnd"/>
      <w:r>
        <w:t xml:space="preserve"> </w:t>
      </w:r>
      <w:proofErr w:type="spellStart"/>
      <w:r>
        <w:t>select</w:t>
      </w:r>
      <w:proofErr w:type="spellEnd"/>
      <w:r>
        <w:t xml:space="preserve"> s sedmimi profili je mogoče nastaviti ustrezni način za takšno vožnjo: </w:t>
      </w:r>
      <w:proofErr w:type="spellStart"/>
      <w:r>
        <w:t>offroad</w:t>
      </w:r>
      <w:proofErr w:type="spellEnd"/>
      <w:r>
        <w:t xml:space="preserve">. Pri vseh </w:t>
      </w:r>
      <w:proofErr w:type="spellStart"/>
      <w:r>
        <w:t>sedemsedežnih</w:t>
      </w:r>
      <w:proofErr w:type="spellEnd"/>
      <w:r>
        <w:t xml:space="preserve"> modelih Q7 je zračno vzmetenje na voljo serijsko. K zunanjosti S line spada nekoliko čvrstejše prilagodljivo zračno vzmetenje </w:t>
      </w:r>
      <w:proofErr w:type="spellStart"/>
      <w:r>
        <w:t>sport</w:t>
      </w:r>
      <w:proofErr w:type="spellEnd"/>
      <w:r>
        <w:t>, ki višino podvozja spusti za 15 mm niže od običajnega zračno vzmetenega podvozja.</w:t>
      </w:r>
    </w:p>
    <w:p w:rsidR="00763DCB" w:rsidRDefault="00763DCB" w:rsidP="00A70AFA">
      <w:pPr>
        <w:pStyle w:val="Telobesedila"/>
        <w:ind w:right="178"/>
        <w:rPr>
          <w:sz w:val="25"/>
        </w:rPr>
      </w:pPr>
    </w:p>
    <w:p w:rsidR="00763DCB" w:rsidRDefault="00782BA3" w:rsidP="00A70AFA">
      <w:pPr>
        <w:pStyle w:val="Naslov2"/>
        <w:ind w:right="178"/>
      </w:pPr>
      <w:r>
        <w:t>Blaga hibridna tehnologija serijsko: pogon</w:t>
      </w:r>
    </w:p>
    <w:p w:rsidR="00763DCB" w:rsidRDefault="00782BA3" w:rsidP="00A70AFA">
      <w:pPr>
        <w:pStyle w:val="Telobesedila"/>
        <w:spacing w:before="60" w:line="300" w:lineRule="auto"/>
        <w:ind w:left="138" w:right="178"/>
      </w:pPr>
      <w:r>
        <w:t xml:space="preserve">Vsi motorji za Audi Q7 so kombinirani z 8-stopenjskim menjalnikom </w:t>
      </w:r>
      <w:proofErr w:type="spellStart"/>
      <w:r>
        <w:t>tiptronic</w:t>
      </w:r>
      <w:proofErr w:type="spellEnd"/>
      <w:r>
        <w:t xml:space="preserve"> in stalnim štirikolesnim pogonom. Najprej bosta na voljo dva dizelska agregata. Kmalu po uvedbi na trg septembra bo sledil bencinski motor, pozneje tudi blagi priključno-hibridni model. Blaga hib</w:t>
      </w:r>
      <w:r w:rsidR="00A70AFA">
        <w:softHyphen/>
      </w:r>
      <w:r>
        <w:t>ridna tehnologija znatno prispeva k veliki učinkovitosti motorjev. V območju najpogostejše</w:t>
      </w:r>
      <w:r w:rsidR="00A70AFA">
        <w:softHyphen/>
      </w:r>
      <w:r>
        <w:t>ga delovanja lahko porabo zniža za do 0,7 litra na 100 kilometrov. Njen osrednji element, jermenski zagonski alternator (RSG), oskrbuje 48-voltno glavno električno omrežje, v katerem energijo shranjuje kompaktna litij-ionska baterija.</w:t>
      </w:r>
      <w:r>
        <w:rPr>
          <w:rFonts w:ascii="Times New Roman" w:hAnsi="Times New Roman"/>
        </w:rPr>
        <w:t xml:space="preserve"> </w:t>
      </w:r>
      <w:r>
        <w:t>RSG lahko pri zaviranju regenerira do 8 kW moči in to dovaja nazaj v baterijo. Če voznik v hitrostnem območju med 55 in 160 km/h odvzame plin, lahko novi Audi Q7 bodisi regenerira energijo, se kotali v prostem teku ali do 40</w:t>
      </w:r>
      <w:r w:rsidR="00A70AFA">
        <w:t> </w:t>
      </w:r>
      <w:r>
        <w:t>sekund jadra z izključenim motorjem. RSG ob voznikovem pritisku na plin ponovno vključi motor – hitreje in mehkeje kot klasični zaganjalnik.</w:t>
      </w:r>
      <w:r w:rsidR="00A70AFA">
        <w:t xml:space="preserve"> </w:t>
      </w:r>
      <w:r>
        <w:t>Sistem start-stop se vključi že, ko hitrost pade na 22 km/h.</w:t>
      </w:r>
    </w:p>
    <w:p w:rsidR="00763DCB" w:rsidRDefault="00763DCB" w:rsidP="00A70AFA">
      <w:pPr>
        <w:pStyle w:val="Telobesedila"/>
        <w:spacing w:before="8"/>
        <w:ind w:right="178"/>
        <w:rPr>
          <w:sz w:val="29"/>
        </w:rPr>
      </w:pPr>
    </w:p>
    <w:p w:rsidR="00763DCB" w:rsidRDefault="00782BA3" w:rsidP="00A70AFA">
      <w:pPr>
        <w:pStyle w:val="Naslov2"/>
        <w:spacing w:before="1"/>
        <w:ind w:right="178"/>
      </w:pPr>
      <w:r>
        <w:t>Udobje luksuznega razreda: notranjost</w:t>
      </w:r>
    </w:p>
    <w:p w:rsidR="00763DCB" w:rsidRDefault="00782BA3" w:rsidP="00A70AFA">
      <w:pPr>
        <w:pStyle w:val="Telobesedila"/>
        <w:spacing w:before="60" w:line="300" w:lineRule="auto"/>
        <w:ind w:left="138" w:right="178"/>
      </w:pPr>
      <w:r>
        <w:t>Audi Q7 – bodisi s petimi ali sedmimi sedeži – združuje visok prestiž s praktičnimi lastnostmi za vsakodnevno življenje. Veliki SUV je z novo oblikovno zasnovo za 11 milimetrov daljši –</w:t>
      </w:r>
      <w:r w:rsidR="00A70AFA">
        <w:t xml:space="preserve"> </w:t>
      </w:r>
      <w:r>
        <w:t xml:space="preserve">zdaj v dolžino meri 5.063 milimetrov. V širino meri 1.970 milimetrov, v višino pa 1.741 milimetrov </w:t>
      </w:r>
      <w:proofErr w:type="spellStart"/>
      <w:r>
        <w:t>vklj</w:t>
      </w:r>
      <w:proofErr w:type="spellEnd"/>
      <w:r>
        <w:t>. s strešno anteno. Z dolžino notranjosti, prostorom za glavo</w:t>
      </w:r>
      <w:r w:rsidR="00A70AFA">
        <w:t xml:space="preserve"> </w:t>
      </w:r>
      <w:r>
        <w:t xml:space="preserve">ter širino v višini komolcev spredaj in zadaj Audi Q7 prekaša neposredne tekmece. Številna odlagalna mesta, nov predal v armaturni plošči in velika tovorna prostornina poskrbijo za veliko funkcionalnost. Odvisno od položaja zadnjih sedežev ima prtljažni prostor pri </w:t>
      </w:r>
      <w:proofErr w:type="spellStart"/>
      <w:r>
        <w:t>petsedežni</w:t>
      </w:r>
      <w:proofErr w:type="spellEnd"/>
      <w:r>
        <w:t xml:space="preserve"> različici prostornino med 865 in 2.050 litri – slednjo pri zloženih sedežih in z naslonjali, poravnanimi z dnom vozila. Pokrov prtljažnika se serijsko odpira in zapira na elektriko, opcijsko tudi z gibom z nogo. Audi po želji nudi tudi zadnjo sedežno klop plus, pri kateri je mogoče pri vseh treh sedežih posamično nastaviti vzdolžni položaj in naklon naslonjala, ter tretjo sedežno vrsto z dvema električno spustnima sedežema.</w:t>
      </w:r>
    </w:p>
    <w:p w:rsidR="00763DCB" w:rsidRDefault="00763DCB" w:rsidP="00A70AFA">
      <w:pPr>
        <w:spacing w:line="300" w:lineRule="auto"/>
        <w:ind w:right="178"/>
        <w:sectPr w:rsidR="00763DCB">
          <w:pgSz w:w="11910" w:h="16840"/>
          <w:pgMar w:top="1660" w:right="1380" w:bottom="720" w:left="1280" w:header="806" w:footer="442" w:gutter="0"/>
          <w:cols w:space="708"/>
        </w:sectPr>
      </w:pPr>
    </w:p>
    <w:p w:rsidR="00763DCB" w:rsidRDefault="00763DCB" w:rsidP="00A70AFA">
      <w:pPr>
        <w:pStyle w:val="Telobesedila"/>
        <w:ind w:right="178"/>
      </w:pPr>
    </w:p>
    <w:p w:rsidR="00763DCB" w:rsidRDefault="00763DCB" w:rsidP="00A70AFA">
      <w:pPr>
        <w:pStyle w:val="Telobesedila"/>
        <w:spacing w:before="11"/>
        <w:ind w:right="178"/>
        <w:rPr>
          <w:sz w:val="24"/>
        </w:rPr>
      </w:pPr>
    </w:p>
    <w:p w:rsidR="00763DCB" w:rsidRDefault="00782BA3" w:rsidP="00A70AFA">
      <w:pPr>
        <w:pStyle w:val="Telobesedila"/>
        <w:spacing w:before="113" w:line="300" w:lineRule="auto"/>
        <w:ind w:left="138" w:right="178"/>
      </w:pPr>
      <w:r>
        <w:t>Arhitektura kombiniranega instrumenta se popolno ujema z novim, digitalnim konceptom upravljanja, ki vključuje dva velika zaslona na dotik. Ob kliku na ukazni gumb se odzoveta z otipno in zvočno povratno informacijo. Ko je zgornji zaslon izključen,</w:t>
      </w:r>
      <w:r w:rsidR="00A70AFA">
        <w:t xml:space="preserve"> </w:t>
      </w:r>
      <w:r>
        <w:t>se skoraj neopazno spaja z</w:t>
      </w:r>
      <w:r w:rsidR="00A70AFA">
        <w:t> </w:t>
      </w:r>
      <w:r>
        <w:t>veliko črno dekorativno površino. Vsi elementi so logično povezani med seboj – od ploskih prezračevalnih šob do široke konzole na sredinskem tunelu. V temi notranjost osvetljuje opcijski paket notranje ambientne osvetlitve. Po želji je na voljo komfortna oprema, kot so npr.</w:t>
      </w:r>
      <w:r w:rsidR="00A70AFA">
        <w:t> </w:t>
      </w:r>
      <w:r>
        <w:t xml:space="preserve">4-conska avtomatska klimatska naprava, </w:t>
      </w:r>
      <w:proofErr w:type="spellStart"/>
      <w:r>
        <w:t>servofunkcija</w:t>
      </w:r>
      <w:proofErr w:type="spellEnd"/>
      <w:r>
        <w:t xml:space="preserve"> za tiho zapiranje vrat, </w:t>
      </w:r>
      <w:proofErr w:type="spellStart"/>
      <w:r>
        <w:t>avdiosistem</w:t>
      </w:r>
      <w:proofErr w:type="spellEnd"/>
      <w:r>
        <w:t xml:space="preserve">  Bang &amp; </w:t>
      </w:r>
      <w:proofErr w:type="spellStart"/>
      <w:r>
        <w:t>Olufsen</w:t>
      </w:r>
      <w:proofErr w:type="spellEnd"/>
      <w:r>
        <w:t xml:space="preserve"> </w:t>
      </w:r>
      <w:proofErr w:type="spellStart"/>
      <w:r>
        <w:t>Advanced</w:t>
      </w:r>
      <w:proofErr w:type="spellEnd"/>
      <w:r>
        <w:t xml:space="preserve"> </w:t>
      </w:r>
      <w:proofErr w:type="spellStart"/>
      <w:r>
        <w:t>Sound</w:t>
      </w:r>
      <w:proofErr w:type="spellEnd"/>
      <w:r w:rsidR="00A70AFA">
        <w:t xml:space="preserve"> </w:t>
      </w:r>
      <w:r>
        <w:t xml:space="preserve">s 3D zvokom in paket </w:t>
      </w:r>
      <w:proofErr w:type="spellStart"/>
      <w:r>
        <w:t>Air</w:t>
      </w:r>
      <w:proofErr w:type="spellEnd"/>
      <w:r>
        <w:t xml:space="preserve"> </w:t>
      </w:r>
      <w:proofErr w:type="spellStart"/>
      <w:r>
        <w:t>Quality</w:t>
      </w:r>
      <w:proofErr w:type="spellEnd"/>
      <w:r>
        <w:t xml:space="preserve"> za boljšo kakovost zraka s funkcijo odišavljanja in ionizatorjem. Posebnost v ponudbi sedežev so večsmerno nastavljivi, individualno </w:t>
      </w:r>
      <w:proofErr w:type="spellStart"/>
      <w:r>
        <w:t>konturirani</w:t>
      </w:r>
      <w:proofErr w:type="spellEnd"/>
      <w:r>
        <w:t xml:space="preserve"> sedeži in S-športni sedeži plus, oboje s </w:t>
      </w:r>
      <w:proofErr w:type="spellStart"/>
      <w:r>
        <w:t>klimatiziranjem</w:t>
      </w:r>
      <w:proofErr w:type="spellEnd"/>
      <w:r>
        <w:t xml:space="preserve"> in masažno funkcijo.</w:t>
      </w:r>
    </w:p>
    <w:p w:rsidR="00763DCB" w:rsidRDefault="00763DCB" w:rsidP="00A70AFA">
      <w:pPr>
        <w:pStyle w:val="Telobesedila"/>
        <w:ind w:right="178"/>
        <w:rPr>
          <w:sz w:val="25"/>
        </w:rPr>
      </w:pPr>
    </w:p>
    <w:p w:rsidR="00763DCB" w:rsidRDefault="00782BA3" w:rsidP="00A70AFA">
      <w:pPr>
        <w:pStyle w:val="Naslov2"/>
        <w:ind w:right="178"/>
      </w:pPr>
      <w:r>
        <w:t xml:space="preserve">Povezljivost brez primere: Audi </w:t>
      </w:r>
      <w:proofErr w:type="spellStart"/>
      <w:r>
        <w:t>connect</w:t>
      </w:r>
      <w:proofErr w:type="spellEnd"/>
      <w:r>
        <w:t xml:space="preserve"> in </w:t>
      </w:r>
      <w:proofErr w:type="spellStart"/>
      <w:r>
        <w:t>asistenčni</w:t>
      </w:r>
      <w:proofErr w:type="spellEnd"/>
      <w:r>
        <w:t xml:space="preserve"> sistemi</w:t>
      </w:r>
    </w:p>
    <w:p w:rsidR="00763DCB" w:rsidRDefault="00782BA3" w:rsidP="00A70AFA">
      <w:pPr>
        <w:pStyle w:val="Telobesedila"/>
        <w:spacing w:before="60" w:line="300" w:lineRule="auto"/>
        <w:ind w:left="138" w:right="178"/>
      </w:pPr>
      <w:r>
        <w:t xml:space="preserve">Za povezljivost na najvišji ravni skrbi MMI navigacija plus, ki nudi standard za prenos podatkov LTE </w:t>
      </w:r>
      <w:proofErr w:type="spellStart"/>
      <w:r>
        <w:t>Advanced</w:t>
      </w:r>
      <w:proofErr w:type="spellEnd"/>
      <w:r>
        <w:t xml:space="preserve">, dostopno točko za WLAN, </w:t>
      </w:r>
      <w:proofErr w:type="spellStart"/>
      <w:r>
        <w:t>naravnoglasovni</w:t>
      </w:r>
      <w:proofErr w:type="spellEnd"/>
      <w:r>
        <w:t xml:space="preserve"> sistem upravljanja in bogati nabor storitev Audi </w:t>
      </w:r>
      <w:proofErr w:type="spellStart"/>
      <w:r>
        <w:t>connect</w:t>
      </w:r>
      <w:proofErr w:type="spellEnd"/>
      <w:r>
        <w:t>. Slednje sežejo od spletnih prometnih informacij prek</w:t>
      </w:r>
      <w:r w:rsidR="00A70AFA">
        <w:t xml:space="preserve"> </w:t>
      </w:r>
      <w:r>
        <w:t xml:space="preserve">navigacije z aplikacijo Google </w:t>
      </w:r>
      <w:proofErr w:type="spellStart"/>
      <w:r>
        <w:t>Earth</w:t>
      </w:r>
      <w:proofErr w:type="spellEnd"/>
      <w:r>
        <w:t xml:space="preserve"> do hibridnega radia. Na novo je dodana </w:t>
      </w:r>
      <w:proofErr w:type="spellStart"/>
      <w:r>
        <w:t>Amazonova</w:t>
      </w:r>
      <w:proofErr w:type="spellEnd"/>
      <w:r>
        <w:t xml:space="preserve"> Alexa, glasovna asistenca na osnovi oblaka, ki je integrirana v upravljalni sistem MMI. Enako velja za</w:t>
      </w:r>
      <w:r w:rsidR="00A70AFA">
        <w:t xml:space="preserve"> </w:t>
      </w:r>
      <w:r>
        <w:t>storitev Informacije o semaforjih v sklopu storitev Car-to-X, ki bo postopoma na voljo v izbranih evrop</w:t>
      </w:r>
      <w:r w:rsidR="00A70AFA">
        <w:softHyphen/>
      </w:r>
      <w:r>
        <w:t>skih mestih. S povezavo z mestno infrastrukturo vozilo prek strežnika prejme informacije iz centralnega računalnika za semaforizacijo, tako da lahko voznik hitrost vožnje uravnava glede na naslednji zeleni val. Že ko voznik čaka pred rdečim semaforjem, se v Audijevem popolnoma digitalnem virtualnem prikazovalniku – in na opcijskem projicirnem zaslonu – prikažeta individualno priporočilo za hitrost in čas, ki preostane do naslednjega zelenega vala. Sistem tako pripomore k preudarnemu, učinkovitemu načinu vožnje in izboljša pretočnost prometa.</w:t>
      </w:r>
    </w:p>
    <w:p w:rsidR="00763DCB" w:rsidRDefault="00763DCB" w:rsidP="00A70AFA">
      <w:pPr>
        <w:pStyle w:val="Telobesedila"/>
        <w:ind w:right="178"/>
        <w:rPr>
          <w:sz w:val="25"/>
        </w:rPr>
      </w:pPr>
    </w:p>
    <w:p w:rsidR="00763DCB" w:rsidRDefault="00782BA3" w:rsidP="00A70AFA">
      <w:pPr>
        <w:pStyle w:val="Telobesedila"/>
        <w:spacing w:line="300" w:lineRule="auto"/>
        <w:ind w:left="138" w:right="178"/>
      </w:pPr>
      <w:r>
        <w:t xml:space="preserve">Voznika razbremeni tudi prilagodljiva vozna asistenca, ki v sebi združuje funkcijo prilagodljive asistence za hitrost, asistence za zastoje in asistence za ohranjanje smeri na voznem pasu – posebno na daljših relacijah. Ta skupaj z  </w:t>
      </w:r>
      <w:hyperlink r:id="rId11">
        <w:r>
          <w:t>asistenco za učinkovitost</w:t>
        </w:r>
      </w:hyperlink>
      <w:r>
        <w:t xml:space="preserve"> </w:t>
      </w:r>
      <w:proofErr w:type="spellStart"/>
      <w:r>
        <w:t>prediktivno</w:t>
      </w:r>
      <w:proofErr w:type="spellEnd"/>
      <w:r>
        <w:t xml:space="preserve"> zavira in pospe</w:t>
      </w:r>
      <w:r w:rsidR="00A70AFA">
        <w:softHyphen/>
      </w:r>
      <w:r>
        <w:t xml:space="preserve">šuje Audi Q7. Med novosti spada tudi asistenca za zaustavitev v sili: ko voznik ne upravlja več vozila, asistenca vozilo zaustavi in izvede zaščitne in reševalne ukrepe. Ta funkcija je aktivna v </w:t>
      </w:r>
      <w:proofErr w:type="spellStart"/>
      <w:r>
        <w:t>asistiranem</w:t>
      </w:r>
      <w:proofErr w:type="spellEnd"/>
      <w:r>
        <w:t xml:space="preserve"> kot tudi v ročnem voznem režimu.</w:t>
      </w:r>
    </w:p>
    <w:p w:rsidR="00763DCB" w:rsidRDefault="00763DCB" w:rsidP="00A70AFA">
      <w:pPr>
        <w:pStyle w:val="Telobesedila"/>
        <w:ind w:right="178"/>
        <w:rPr>
          <w:sz w:val="25"/>
        </w:rPr>
      </w:pPr>
    </w:p>
    <w:p w:rsidR="00763DCB" w:rsidRDefault="00782BA3" w:rsidP="00A70AFA">
      <w:pPr>
        <w:pStyle w:val="Telobesedila"/>
        <w:ind w:left="138" w:right="178"/>
      </w:pPr>
      <w:r>
        <w:t>– Konec –</w:t>
      </w:r>
    </w:p>
    <w:p w:rsidR="00763DCB" w:rsidRDefault="00763DCB" w:rsidP="00A70AFA">
      <w:pPr>
        <w:ind w:right="178"/>
        <w:sectPr w:rsidR="00763DCB">
          <w:pgSz w:w="11910" w:h="16840"/>
          <w:pgMar w:top="1660" w:right="1380" w:bottom="720" w:left="1280" w:header="806" w:footer="442" w:gutter="0"/>
          <w:cols w:space="708"/>
        </w:sectPr>
      </w:pPr>
    </w:p>
    <w:p w:rsidR="00763DCB" w:rsidRDefault="00763DCB" w:rsidP="00A70AFA">
      <w:pPr>
        <w:pStyle w:val="Telobesedila"/>
        <w:ind w:right="178"/>
      </w:pPr>
    </w:p>
    <w:p w:rsidR="00763DCB" w:rsidRDefault="00763DCB" w:rsidP="00A70AFA">
      <w:pPr>
        <w:pStyle w:val="Telobesedila"/>
        <w:spacing w:before="10"/>
        <w:ind w:right="178"/>
        <w:rPr>
          <w:sz w:val="23"/>
        </w:rPr>
      </w:pPr>
    </w:p>
    <w:p w:rsidR="00763DCB" w:rsidRDefault="00782BA3" w:rsidP="00A70AFA">
      <w:pPr>
        <w:spacing w:before="112" w:line="288" w:lineRule="auto"/>
        <w:ind w:left="138" w:right="178"/>
        <w:jc w:val="both"/>
        <w:rPr>
          <w:sz w:val="18"/>
        </w:rPr>
      </w:pPr>
      <w:r>
        <w:t xml:space="preserve">Podrobne </w:t>
      </w:r>
      <w:proofErr w:type="spellStart"/>
      <w:r>
        <w:t>okoljske</w:t>
      </w:r>
      <w:proofErr w:type="spellEnd"/>
      <w:r>
        <w:t xml:space="preserve"> informacije o novih osebnih avtomobilih lahko najdete v priročniku o varčni porabi goriva, emisijah CO₂ in emisijah onesnaževal zunanjega zraka, ki ga lahko brezplačno pridobite na vseh prodajnih mestih</w:t>
      </w:r>
      <w:r>
        <w:rPr>
          <w:sz w:val="12"/>
        </w:rPr>
        <w:t xml:space="preserve"> </w:t>
      </w:r>
      <w:r w:rsidRPr="00A70AFA">
        <w:t>in na spletni strani</w:t>
      </w:r>
      <w:r w:rsidR="00A70AFA">
        <w:t xml:space="preserve"> </w:t>
      </w:r>
      <w:hyperlink r:id="rId12" w:history="1">
        <w:r w:rsidR="00A70AFA" w:rsidRPr="00852B2B">
          <w:rPr>
            <w:rStyle w:val="Hiperpovezava"/>
          </w:rPr>
          <w:t>www.audi.si</w:t>
        </w:r>
      </w:hyperlink>
      <w:r w:rsidRPr="00A70AFA">
        <w:t>.</w:t>
      </w:r>
    </w:p>
    <w:p w:rsidR="00763DCB" w:rsidRDefault="00763DCB" w:rsidP="00A70AFA">
      <w:pPr>
        <w:pStyle w:val="Telobesedila"/>
        <w:ind w:right="178"/>
      </w:pPr>
    </w:p>
    <w:p w:rsidR="00763DCB" w:rsidRDefault="00894E60" w:rsidP="00A70AFA">
      <w:pPr>
        <w:pStyle w:val="Telobesedila"/>
        <w:spacing w:before="8"/>
        <w:ind w:right="178"/>
        <w:rPr>
          <w:sz w:val="16"/>
        </w:rPr>
      </w:pPr>
      <w:r>
        <w:pict>
          <v:line id="_x0000_s1027" style="position:absolute;z-index:-251659264;mso-wrap-distance-left:0;mso-wrap-distance-right:0;mso-position-horizontal-relative:page" from="69.5pt,12.25pt" to="518.95pt,12.25pt" strokeweight=".48pt">
            <w10:wrap type="topAndBottom" anchorx="page"/>
          </v:line>
        </w:pict>
      </w:r>
    </w:p>
    <w:p w:rsidR="00763DCB" w:rsidRDefault="00763DCB" w:rsidP="00A70AFA">
      <w:pPr>
        <w:pStyle w:val="Telobesedila"/>
        <w:spacing w:before="4"/>
        <w:ind w:right="178"/>
        <w:rPr>
          <w:sz w:val="12"/>
        </w:rPr>
      </w:pPr>
    </w:p>
    <w:p w:rsidR="00763DCB" w:rsidRDefault="00782BA3" w:rsidP="00A70AFA">
      <w:pPr>
        <w:spacing w:before="112" w:line="266" w:lineRule="auto"/>
        <w:ind w:left="138" w:right="178"/>
        <w:jc w:val="both"/>
        <w:rPr>
          <w:sz w:val="18"/>
        </w:rPr>
      </w:pPr>
      <w:r>
        <w:rPr>
          <w:sz w:val="18"/>
        </w:rPr>
        <w:t xml:space="preserve">Koncern Audi je z znamkami Audi, Ducati in </w:t>
      </w:r>
      <w:proofErr w:type="spellStart"/>
      <w:r>
        <w:rPr>
          <w:sz w:val="18"/>
        </w:rPr>
        <w:t>Lamborghini</w:t>
      </w:r>
      <w:proofErr w:type="spellEnd"/>
      <w:r>
        <w:rPr>
          <w:sz w:val="18"/>
        </w:rPr>
        <w:t xml:space="preserve"> eden najuspešnejših proizvajalcev avtomobilov in motornih koles prestižnega segmenta. Prisoten je v več kot 100 državah širom po svetu in ima 18 proiz</w:t>
      </w:r>
      <w:r w:rsidR="00A70AFA">
        <w:rPr>
          <w:sz w:val="18"/>
        </w:rPr>
        <w:softHyphen/>
      </w:r>
      <w:r>
        <w:rPr>
          <w:sz w:val="18"/>
        </w:rPr>
        <w:t>vod</w:t>
      </w:r>
      <w:r w:rsidR="00A70AFA">
        <w:rPr>
          <w:sz w:val="18"/>
        </w:rPr>
        <w:softHyphen/>
      </w:r>
      <w:r>
        <w:rPr>
          <w:sz w:val="18"/>
        </w:rPr>
        <w:t xml:space="preserve">nih lokacij v 13 državah. 100-odstotne hčerinske družbe Audi AG so med drugim Audi </w:t>
      </w:r>
      <w:proofErr w:type="spellStart"/>
      <w:r>
        <w:rPr>
          <w:sz w:val="18"/>
        </w:rPr>
        <w:t>Sport</w:t>
      </w:r>
      <w:proofErr w:type="spellEnd"/>
      <w:r>
        <w:rPr>
          <w:sz w:val="18"/>
        </w:rPr>
        <w:t xml:space="preserve"> </w:t>
      </w:r>
      <w:proofErr w:type="spellStart"/>
      <w:r>
        <w:rPr>
          <w:sz w:val="18"/>
        </w:rPr>
        <w:t>GmbH</w:t>
      </w:r>
      <w:proofErr w:type="spellEnd"/>
      <w:r>
        <w:rPr>
          <w:sz w:val="18"/>
        </w:rPr>
        <w:t xml:space="preserve"> (</w:t>
      </w:r>
      <w:proofErr w:type="spellStart"/>
      <w:r>
        <w:rPr>
          <w:sz w:val="18"/>
        </w:rPr>
        <w:t>Neckarsulm</w:t>
      </w:r>
      <w:proofErr w:type="spellEnd"/>
      <w:r>
        <w:rPr>
          <w:sz w:val="18"/>
        </w:rPr>
        <w:t xml:space="preserve">/Nemčija), </w:t>
      </w:r>
      <w:proofErr w:type="spellStart"/>
      <w:r>
        <w:rPr>
          <w:sz w:val="18"/>
        </w:rPr>
        <w:t>Automobili</w:t>
      </w:r>
      <w:proofErr w:type="spellEnd"/>
      <w:r>
        <w:rPr>
          <w:sz w:val="18"/>
        </w:rPr>
        <w:t xml:space="preserve"> </w:t>
      </w:r>
      <w:proofErr w:type="spellStart"/>
      <w:r>
        <w:rPr>
          <w:sz w:val="18"/>
        </w:rPr>
        <w:t>Lamborghini</w:t>
      </w:r>
      <w:proofErr w:type="spellEnd"/>
      <w:r>
        <w:rPr>
          <w:sz w:val="18"/>
        </w:rPr>
        <w:t xml:space="preserve"> </w:t>
      </w:r>
      <w:proofErr w:type="spellStart"/>
      <w:r>
        <w:rPr>
          <w:sz w:val="18"/>
        </w:rPr>
        <w:t>S.p.A</w:t>
      </w:r>
      <w:proofErr w:type="spellEnd"/>
      <w:r>
        <w:rPr>
          <w:sz w:val="18"/>
        </w:rPr>
        <w:t>. (</w:t>
      </w:r>
      <w:proofErr w:type="spellStart"/>
      <w:r>
        <w:rPr>
          <w:sz w:val="18"/>
        </w:rPr>
        <w:t>Sant</w:t>
      </w:r>
      <w:proofErr w:type="spellEnd"/>
      <w:r>
        <w:rPr>
          <w:sz w:val="18"/>
        </w:rPr>
        <w:t xml:space="preserve">’ Agata </w:t>
      </w:r>
      <w:proofErr w:type="spellStart"/>
      <w:r>
        <w:rPr>
          <w:sz w:val="18"/>
        </w:rPr>
        <w:t>Bolognese</w:t>
      </w:r>
      <w:proofErr w:type="spellEnd"/>
      <w:r>
        <w:rPr>
          <w:sz w:val="18"/>
        </w:rPr>
        <w:t xml:space="preserve">/Italija) in Ducati Motor Holding </w:t>
      </w:r>
      <w:proofErr w:type="spellStart"/>
      <w:r>
        <w:rPr>
          <w:sz w:val="18"/>
        </w:rPr>
        <w:t>S.p.A</w:t>
      </w:r>
      <w:proofErr w:type="spellEnd"/>
      <w:r>
        <w:rPr>
          <w:sz w:val="18"/>
        </w:rPr>
        <w:t>. (Bologna/Italija).</w:t>
      </w:r>
    </w:p>
    <w:p w:rsidR="00763DCB" w:rsidRDefault="00763DCB" w:rsidP="00A70AFA">
      <w:pPr>
        <w:pStyle w:val="Telobesedila"/>
        <w:spacing w:before="2"/>
        <w:ind w:right="178"/>
        <w:jc w:val="both"/>
      </w:pPr>
    </w:p>
    <w:p w:rsidR="00763DCB" w:rsidRDefault="00782BA3" w:rsidP="00A70AFA">
      <w:pPr>
        <w:spacing w:line="266" w:lineRule="auto"/>
        <w:ind w:left="138" w:right="178"/>
        <w:jc w:val="both"/>
        <w:rPr>
          <w:sz w:val="18"/>
        </w:rPr>
      </w:pPr>
      <w:r>
        <w:rPr>
          <w:sz w:val="18"/>
        </w:rPr>
        <w:t>Leta 2018 je koncern Audi prodal okoli 1,812 milijona avtomobilov znamke Audi, 5.750 športnih avto</w:t>
      </w:r>
      <w:r w:rsidR="00A70AFA">
        <w:rPr>
          <w:sz w:val="18"/>
        </w:rPr>
        <w:softHyphen/>
      </w:r>
      <w:r>
        <w:rPr>
          <w:sz w:val="18"/>
        </w:rPr>
        <w:t xml:space="preserve">mobilov znamke </w:t>
      </w:r>
      <w:proofErr w:type="spellStart"/>
      <w:r>
        <w:rPr>
          <w:sz w:val="18"/>
        </w:rPr>
        <w:t>Lamborghini</w:t>
      </w:r>
      <w:proofErr w:type="spellEnd"/>
      <w:r>
        <w:rPr>
          <w:sz w:val="18"/>
        </w:rPr>
        <w:t xml:space="preserve"> in 53.004 motorna kolesa znamke Ducati. V poslovnem letu 2018 je proizvajalec prestižnih vozil s prometom v višini 59,2 milijarde EUR zabeležil 4,7 milijarde EUR dobička iz poslovanja. Trenutno je v podjetju zaposlenih okoli 90.000 ljudi, od tega več kot 60.000 v Nemčiji. Audi se osredotoča na trajnostne proizvode in tehnologije za prihodnost mobilnosti.</w:t>
      </w:r>
    </w:p>
    <w:p w:rsidR="00763DCB" w:rsidRDefault="00894E60">
      <w:pPr>
        <w:pStyle w:val="Telobesedila"/>
        <w:spacing w:before="11"/>
        <w:rPr>
          <w:sz w:val="17"/>
        </w:rPr>
      </w:pPr>
      <w:r>
        <w:pict>
          <v:line id="_x0000_s1026" style="position:absolute;z-index:-251658240;mso-wrap-distance-left:0;mso-wrap-distance-right:0;mso-position-horizontal-relative:page" from="69.5pt,12.95pt" to="518.95pt,12.95pt" strokeweight=".48pt">
            <w10:wrap type="topAndBottom" anchorx="page"/>
          </v:line>
        </w:pict>
      </w:r>
    </w:p>
    <w:sectPr w:rsidR="00763DCB">
      <w:pgSz w:w="11910" w:h="16840"/>
      <w:pgMar w:top="1660" w:right="1380" w:bottom="720" w:left="1280" w:header="80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E60" w:rsidRDefault="00894E60">
      <w:r>
        <w:separator/>
      </w:r>
    </w:p>
  </w:endnote>
  <w:endnote w:type="continuationSeparator" w:id="0">
    <w:p w:rsidR="00894E60" w:rsidRDefault="0089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udi Type">
    <w:altName w:val="Calibri"/>
    <w:panose1 w:val="00000000000000000000"/>
    <w:charset w:val="00"/>
    <w:family w:val="swiss"/>
    <w:notTrueType/>
    <w:pitch w:val="variable"/>
    <w:sig w:usb0="A000002F" w:usb1="400020FB" w:usb2="00000000" w:usb3="00000000" w:csb0="00000093" w:csb1="00000000"/>
  </w:font>
  <w:font w:name="Audi Type Extended">
    <w:altName w:val="Calibri"/>
    <w:panose1 w:val="00000000000000000000"/>
    <w:charset w:val="00"/>
    <w:family w:val="swiss"/>
    <w:notTrueType/>
    <w:pitch w:val="variable"/>
    <w:sig w:usb0="A000002F" w:usb1="400020F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DCB" w:rsidRDefault="00894E60">
    <w:pPr>
      <w:pStyle w:val="Telobesedila"/>
      <w:spacing w:line="14" w:lineRule="auto"/>
    </w:pPr>
    <w:r>
      <w:pict>
        <v:shapetype id="_x0000_t202" coordsize="21600,21600" o:spt="202" path="m,l,21600r21600,l21600,xe">
          <v:stroke joinstyle="miter"/>
          <v:path gradientshapeok="t" o:connecttype="rect"/>
        </v:shapetype>
        <v:shape id="_x0000_s2049" type="#_x0000_t202" style="position:absolute;margin-left:500.05pt;margin-top:804.85pt;width:18.55pt;height:13pt;z-index:-3928;mso-position-horizontal-relative:page;mso-position-vertical-relative:page" filled="f" stroked="f">
          <v:textbox style="mso-next-textbox:#_x0000_s2049" inset="0,0,0,0">
            <w:txbxContent>
              <w:p w:rsidR="00763DCB" w:rsidRDefault="00782BA3">
                <w:pPr>
                  <w:spacing w:before="32"/>
                  <w:ind w:left="40"/>
                  <w:rPr>
                    <w:sz w:val="18"/>
                  </w:rPr>
                </w:pPr>
                <w:r>
                  <w:fldChar w:fldCharType="begin"/>
                </w:r>
                <w:r>
                  <w:rPr>
                    <w:sz w:val="18"/>
                  </w:rPr>
                  <w:instrText xml:space="preserve"> PAGE </w:instrText>
                </w:r>
                <w:r>
                  <w:fldChar w:fldCharType="separate"/>
                </w:r>
                <w:r>
                  <w:t>1</w:t>
                </w:r>
                <w:r>
                  <w:fldChar w:fldCharType="end"/>
                </w:r>
                <w:r>
                  <w:rPr>
                    <w:sz w:val="18"/>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E60" w:rsidRDefault="00894E60">
      <w:r>
        <w:separator/>
      </w:r>
    </w:p>
  </w:footnote>
  <w:footnote w:type="continuationSeparator" w:id="0">
    <w:p w:rsidR="00894E60" w:rsidRDefault="0089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DCB" w:rsidRDefault="00894E60">
    <w:pPr>
      <w:pStyle w:val="Telobesedila"/>
      <w:spacing w:line="14" w:lineRule="auto"/>
    </w:pPr>
    <w:r>
      <w:pict>
        <v:shapetype id="_x0000_t202" coordsize="21600,21600" o:spt="202" path="m,l,21600r21600,l21600,xe">
          <v:stroke joinstyle="miter"/>
          <v:path gradientshapeok="t" o:connecttype="rect"/>
        </v:shapetype>
        <v:shape id="_x0000_s2050" type="#_x0000_t202" style="position:absolute;margin-left:69.95pt;margin-top:40.8pt;width:186.9pt;height:32.85pt;z-index:-3952;mso-position-horizontal-relative:page;mso-position-vertical-relative:page" filled="f" stroked="f">
          <v:textbox style="mso-next-textbox:#_x0000_s2050" inset="0,0,0,0">
            <w:txbxContent>
              <w:p w:rsidR="00763DCB" w:rsidRDefault="00782BA3">
                <w:pPr>
                  <w:spacing w:before="37" w:line="306" w:lineRule="exact"/>
                  <w:ind w:left="20"/>
                  <w:rPr>
                    <w:rFonts w:ascii="Audi Type Extended"/>
                    <w:b/>
                    <w:sz w:val="26"/>
                  </w:rPr>
                </w:pPr>
                <w:r>
                  <w:rPr>
                    <w:rFonts w:ascii="Audi Type Extended"/>
                    <w:b/>
                    <w:color w:val="BA092F"/>
                    <w:sz w:val="26"/>
                  </w:rPr>
                  <w:t>Audi</w:t>
                </w:r>
              </w:p>
              <w:p w:rsidR="00763DCB" w:rsidRPr="00A70AFA" w:rsidRDefault="00782BA3">
                <w:pPr>
                  <w:spacing w:line="306" w:lineRule="exact"/>
                  <w:ind w:left="20"/>
                  <w:rPr>
                    <w:rFonts w:ascii="Audi Type Extended" w:hAnsi="Audi Type Extended"/>
                    <w:sz w:val="26"/>
                  </w:rPr>
                </w:pPr>
                <w:r w:rsidRPr="00A70AFA">
                  <w:rPr>
                    <w:rFonts w:ascii="Audi Type Extended" w:hAnsi="Audi Type Extended"/>
                    <w:sz w:val="26"/>
                  </w:rPr>
                  <w:t>Sporočilo za medije</w:t>
                </w:r>
              </w:p>
            </w:txbxContent>
          </v:textbox>
          <w10:wrap anchorx="page" anchory="page"/>
        </v:shape>
      </w:pict>
    </w:r>
    <w:r w:rsidR="00782BA3">
      <w:rPr>
        <w:noProof/>
      </w:rPr>
      <w:drawing>
        <wp:anchor distT="0" distB="0" distL="0" distR="0" simplePos="0" relativeHeight="268431479" behindDoc="1" locked="0" layoutInCell="1" allowOverlap="1">
          <wp:simplePos x="0" y="0"/>
          <wp:positionH relativeFrom="page">
            <wp:posOffset>5648956</wp:posOffset>
          </wp:positionH>
          <wp:positionV relativeFrom="page">
            <wp:posOffset>511694</wp:posOffset>
          </wp:positionV>
          <wp:extent cx="1066522" cy="36783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66522" cy="3678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A3B54"/>
    <w:multiLevelType w:val="hybridMultilevel"/>
    <w:tmpl w:val="A626A68C"/>
    <w:lvl w:ilvl="0" w:tplc="C890CD0E">
      <w:numFmt w:val="bullet"/>
      <w:lvlText w:val=""/>
      <w:lvlJc w:val="left"/>
      <w:pPr>
        <w:ind w:left="422" w:hanging="284"/>
      </w:pPr>
      <w:rPr>
        <w:rFonts w:ascii="Symbol" w:eastAsia="Symbol" w:hAnsi="Symbol" w:cs="Symbol" w:hint="default"/>
        <w:w w:val="100"/>
        <w:sz w:val="22"/>
        <w:szCs w:val="22"/>
        <w:lang w:val="de-DE" w:eastAsia="de-DE" w:bidi="de-DE"/>
      </w:rPr>
    </w:lvl>
    <w:lvl w:ilvl="1" w:tplc="4C48EA66">
      <w:numFmt w:val="bullet"/>
      <w:lvlText w:val="•"/>
      <w:lvlJc w:val="left"/>
      <w:pPr>
        <w:ind w:left="1302" w:hanging="284"/>
      </w:pPr>
      <w:rPr>
        <w:rFonts w:hint="default"/>
        <w:lang w:val="de-DE" w:eastAsia="de-DE" w:bidi="de-DE"/>
      </w:rPr>
    </w:lvl>
    <w:lvl w:ilvl="2" w:tplc="DF38FAC6">
      <w:numFmt w:val="bullet"/>
      <w:lvlText w:val="•"/>
      <w:lvlJc w:val="left"/>
      <w:pPr>
        <w:ind w:left="2185" w:hanging="284"/>
      </w:pPr>
      <w:rPr>
        <w:rFonts w:hint="default"/>
        <w:lang w:val="de-DE" w:eastAsia="de-DE" w:bidi="de-DE"/>
      </w:rPr>
    </w:lvl>
    <w:lvl w:ilvl="3" w:tplc="3C96A6E0">
      <w:numFmt w:val="bullet"/>
      <w:lvlText w:val="•"/>
      <w:lvlJc w:val="left"/>
      <w:pPr>
        <w:ind w:left="3067" w:hanging="284"/>
      </w:pPr>
      <w:rPr>
        <w:rFonts w:hint="default"/>
        <w:lang w:val="de-DE" w:eastAsia="de-DE" w:bidi="de-DE"/>
      </w:rPr>
    </w:lvl>
    <w:lvl w:ilvl="4" w:tplc="74962BCA">
      <w:numFmt w:val="bullet"/>
      <w:lvlText w:val="•"/>
      <w:lvlJc w:val="left"/>
      <w:pPr>
        <w:ind w:left="3950" w:hanging="284"/>
      </w:pPr>
      <w:rPr>
        <w:rFonts w:hint="default"/>
        <w:lang w:val="de-DE" w:eastAsia="de-DE" w:bidi="de-DE"/>
      </w:rPr>
    </w:lvl>
    <w:lvl w:ilvl="5" w:tplc="54BC30B6">
      <w:numFmt w:val="bullet"/>
      <w:lvlText w:val="•"/>
      <w:lvlJc w:val="left"/>
      <w:pPr>
        <w:ind w:left="4833" w:hanging="284"/>
      </w:pPr>
      <w:rPr>
        <w:rFonts w:hint="default"/>
        <w:lang w:val="de-DE" w:eastAsia="de-DE" w:bidi="de-DE"/>
      </w:rPr>
    </w:lvl>
    <w:lvl w:ilvl="6" w:tplc="3C641C7E">
      <w:numFmt w:val="bullet"/>
      <w:lvlText w:val="•"/>
      <w:lvlJc w:val="left"/>
      <w:pPr>
        <w:ind w:left="5715" w:hanging="284"/>
      </w:pPr>
      <w:rPr>
        <w:rFonts w:hint="default"/>
        <w:lang w:val="de-DE" w:eastAsia="de-DE" w:bidi="de-DE"/>
      </w:rPr>
    </w:lvl>
    <w:lvl w:ilvl="7" w:tplc="758E4110">
      <w:numFmt w:val="bullet"/>
      <w:lvlText w:val="•"/>
      <w:lvlJc w:val="left"/>
      <w:pPr>
        <w:ind w:left="6598" w:hanging="284"/>
      </w:pPr>
      <w:rPr>
        <w:rFonts w:hint="default"/>
        <w:lang w:val="de-DE" w:eastAsia="de-DE" w:bidi="de-DE"/>
      </w:rPr>
    </w:lvl>
    <w:lvl w:ilvl="8" w:tplc="906635D8">
      <w:numFmt w:val="bullet"/>
      <w:lvlText w:val="•"/>
      <w:lvlJc w:val="left"/>
      <w:pPr>
        <w:ind w:left="7481" w:hanging="284"/>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63DCB"/>
    <w:rsid w:val="002A1224"/>
    <w:rsid w:val="00372C99"/>
    <w:rsid w:val="004413A4"/>
    <w:rsid w:val="004E04B5"/>
    <w:rsid w:val="00763DCB"/>
    <w:rsid w:val="00782BA3"/>
    <w:rsid w:val="00894E60"/>
    <w:rsid w:val="00A70A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0F3BBD-9276-46AF-8336-8E263661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rFonts w:ascii="Audi Type" w:eastAsia="Audi Type" w:hAnsi="Audi Type" w:cs="Audi Type"/>
      <w:lang w:eastAsia="de-DE" w:bidi="de-DE"/>
    </w:rPr>
  </w:style>
  <w:style w:type="paragraph" w:styleId="Naslov1">
    <w:name w:val="heading 1"/>
    <w:basedOn w:val="Navaden"/>
    <w:uiPriority w:val="9"/>
    <w:qFormat/>
    <w:pPr>
      <w:spacing w:before="15"/>
      <w:ind w:left="422" w:hanging="284"/>
      <w:outlineLvl w:val="0"/>
    </w:pPr>
    <w:rPr>
      <w:b/>
      <w:bCs/>
    </w:rPr>
  </w:style>
  <w:style w:type="paragraph" w:styleId="Naslov2">
    <w:name w:val="heading 2"/>
    <w:basedOn w:val="Navaden"/>
    <w:uiPriority w:val="9"/>
    <w:unhideWhenUsed/>
    <w:qFormat/>
    <w:pPr>
      <w:ind w:left="138"/>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spacing w:before="15"/>
      <w:ind w:left="422" w:hanging="284"/>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A70AFA"/>
    <w:pPr>
      <w:tabs>
        <w:tab w:val="center" w:pos="4536"/>
        <w:tab w:val="right" w:pos="9072"/>
      </w:tabs>
    </w:pPr>
  </w:style>
  <w:style w:type="character" w:customStyle="1" w:styleId="GlavaZnak">
    <w:name w:val="Glava Znak"/>
    <w:basedOn w:val="Privzetapisavaodstavka"/>
    <w:link w:val="Glava"/>
    <w:uiPriority w:val="99"/>
    <w:rsid w:val="00A70AFA"/>
    <w:rPr>
      <w:rFonts w:ascii="Audi Type" w:eastAsia="Audi Type" w:hAnsi="Audi Type" w:cs="Audi Type"/>
      <w:lang w:eastAsia="de-DE" w:bidi="de-DE"/>
    </w:rPr>
  </w:style>
  <w:style w:type="paragraph" w:styleId="Noga">
    <w:name w:val="footer"/>
    <w:basedOn w:val="Navaden"/>
    <w:link w:val="NogaZnak"/>
    <w:uiPriority w:val="99"/>
    <w:unhideWhenUsed/>
    <w:rsid w:val="00A70AFA"/>
    <w:pPr>
      <w:tabs>
        <w:tab w:val="center" w:pos="4536"/>
        <w:tab w:val="right" w:pos="9072"/>
      </w:tabs>
    </w:pPr>
  </w:style>
  <w:style w:type="character" w:customStyle="1" w:styleId="NogaZnak">
    <w:name w:val="Noga Znak"/>
    <w:basedOn w:val="Privzetapisavaodstavka"/>
    <w:link w:val="Noga"/>
    <w:uiPriority w:val="99"/>
    <w:rsid w:val="00A70AFA"/>
    <w:rPr>
      <w:rFonts w:ascii="Audi Type" w:eastAsia="Audi Type" w:hAnsi="Audi Type" w:cs="Audi Type"/>
      <w:lang w:eastAsia="de-DE" w:bidi="de-DE"/>
    </w:rPr>
  </w:style>
  <w:style w:type="character" w:styleId="Hiperpovezava">
    <w:name w:val="Hyperlink"/>
    <w:basedOn w:val="Privzetapisavaodstavka"/>
    <w:uiPriority w:val="99"/>
    <w:unhideWhenUsed/>
    <w:rsid w:val="00A70AFA"/>
    <w:rPr>
      <w:color w:val="0000FF" w:themeColor="hyperlink"/>
      <w:u w:val="single"/>
    </w:rPr>
  </w:style>
  <w:style w:type="character" w:styleId="Nerazreenaomemba">
    <w:name w:val="Unresolved Mention"/>
    <w:basedOn w:val="Privzetapisavaodstavka"/>
    <w:uiPriority w:val="99"/>
    <w:semiHidden/>
    <w:unhideWhenUsed/>
    <w:rsid w:val="00A7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udi-mediacenter.co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an.hartmann@audi.de" TargetMode="External"/><Relationship Id="rId12" Type="http://schemas.openxmlformats.org/officeDocument/2006/relationships/hyperlink" Target="http://www.aud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di-mediacenter.com/de/technik-lexikon-7180/fahrerassistenzsysteme-7184%23praediktiver-effizienzassisten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8542</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dc:description>Prevod: C94</dc:description>
  <cp:lastModifiedBy>Pecelin Sabrina (PSLO - SI/Ljubljana)</cp:lastModifiedBy>
  <cp:revision>2</cp:revision>
  <dcterms:created xsi:type="dcterms:W3CDTF">2019-07-23T16:53:00Z</dcterms:created>
  <dcterms:modified xsi:type="dcterms:W3CDTF">2019-07-23T16:53:00Z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2016</vt:lpwstr>
  </property>
  <property fmtid="{D5CDD505-2E9C-101B-9397-08002B2CF9AE}" pid="4" name="LastSaved">
    <vt:filetime>2019-07-02T00:00:00Z</vt:filetime>
  </property>
</Properties>
</file>