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109A0" w14:textId="77777777" w:rsidR="00F90B35" w:rsidRPr="00BE547C" w:rsidRDefault="00354F0C">
      <w:pPr>
        <w:spacing w:before="172"/>
        <w:ind w:left="188"/>
        <w:rPr>
          <w:rFonts w:ascii="Book Antiqua" w:hAnsi="Book Antiqua"/>
          <w:sz w:val="24"/>
        </w:rPr>
      </w:pPr>
      <w:r w:rsidRPr="00BE547C">
        <w:rPr>
          <w:rFonts w:ascii="Book Antiqua" w:hAnsi="Book Antiqua"/>
          <w:sz w:val="24"/>
        </w:rPr>
        <w:t>Sporočilo za medije</w:t>
      </w:r>
    </w:p>
    <w:p w14:paraId="7E5B4625" w14:textId="77777777" w:rsidR="00F90B35" w:rsidRDefault="00914844">
      <w:pPr>
        <w:pStyle w:val="Telobesedila"/>
        <w:rPr>
          <w:rFonts w:ascii="Book Antiqua"/>
          <w:sz w:val="9"/>
        </w:rPr>
      </w:pPr>
      <w:r>
        <w:pict w14:anchorId="6F3A03A0">
          <v:rect id="_x0000_s1032" style="position:absolute;margin-left:75.85pt;margin-top:7.55pt;width:442.9pt;height:.25pt;z-index:-15728640;mso-wrap-distance-left:0;mso-wrap-distance-right:0;mso-position-horizontal-relative:page" fillcolor="black" stroked="f">
            <w10:wrap type="topAndBottom" anchorx="page"/>
          </v:rect>
        </w:pict>
      </w:r>
    </w:p>
    <w:p w14:paraId="0E9EF680" w14:textId="77777777" w:rsidR="00F90B35" w:rsidRDefault="00F90B35">
      <w:pPr>
        <w:pStyle w:val="Telobesedila"/>
        <w:spacing w:before="6"/>
        <w:rPr>
          <w:rFonts w:ascii="Book Antiqua"/>
          <w:sz w:val="19"/>
        </w:rPr>
      </w:pPr>
    </w:p>
    <w:p w14:paraId="03634620" w14:textId="77777777" w:rsidR="00F90B35" w:rsidRDefault="00354F0C">
      <w:pPr>
        <w:spacing w:before="104"/>
        <w:ind w:left="138"/>
        <w:rPr>
          <w:b/>
          <w:sz w:val="12"/>
        </w:rPr>
      </w:pPr>
      <w:r>
        <w:rPr>
          <w:b/>
          <w:sz w:val="12"/>
        </w:rPr>
        <w:t>ŠT. 10/2021</w:t>
      </w:r>
    </w:p>
    <w:p w14:paraId="1285E0E4" w14:textId="77777777" w:rsidR="00F90B35" w:rsidRDefault="00F90B35">
      <w:pPr>
        <w:pStyle w:val="Telobesedila"/>
        <w:rPr>
          <w:b/>
          <w:sz w:val="20"/>
        </w:rPr>
      </w:pPr>
    </w:p>
    <w:p w14:paraId="5EDE1C0E" w14:textId="15631B67" w:rsidR="00F90B35" w:rsidRDefault="00354F0C">
      <w:pPr>
        <w:pStyle w:val="Naslov"/>
        <w:spacing w:line="278" w:lineRule="auto"/>
      </w:pPr>
      <w:r>
        <w:rPr>
          <w:color w:val="006284"/>
        </w:rPr>
        <w:t xml:space="preserve">E-ofenziva deluje: koncern Volkswagen </w:t>
      </w:r>
      <w:r w:rsidR="00BE547C">
        <w:rPr>
          <w:color w:val="006284"/>
        </w:rPr>
        <w:br/>
      </w:r>
      <w:r>
        <w:rPr>
          <w:color w:val="006284"/>
        </w:rPr>
        <w:t>v EU močno znižal povprečne emisije CO</w:t>
      </w:r>
      <w:r>
        <w:rPr>
          <w:color w:val="006284"/>
          <w:vertAlign w:val="subscript"/>
        </w:rPr>
        <w:t>2</w:t>
      </w:r>
      <w:r>
        <w:rPr>
          <w:color w:val="006284"/>
        </w:rPr>
        <w:t xml:space="preserve"> svoje modelske palete</w:t>
      </w:r>
    </w:p>
    <w:p w14:paraId="09E735DB" w14:textId="77777777" w:rsidR="00F90B35" w:rsidRPr="00BE547C" w:rsidRDefault="00354F0C">
      <w:pPr>
        <w:pStyle w:val="Naslov1"/>
        <w:numPr>
          <w:ilvl w:val="0"/>
          <w:numId w:val="1"/>
        </w:numPr>
        <w:tabs>
          <w:tab w:val="left" w:pos="415"/>
        </w:tabs>
        <w:spacing w:before="261"/>
        <w:rPr>
          <w:rFonts w:asciiTheme="minorHAnsi" w:hAnsiTheme="minorHAnsi" w:cstheme="minorHAnsi"/>
          <w:sz w:val="22"/>
          <w:szCs w:val="22"/>
        </w:rPr>
      </w:pPr>
      <w:r w:rsidRPr="00BE547C">
        <w:rPr>
          <w:rFonts w:asciiTheme="minorHAnsi" w:hAnsiTheme="minorHAnsi" w:cstheme="minorHAnsi"/>
          <w:color w:val="003366"/>
          <w:sz w:val="22"/>
          <w:szCs w:val="22"/>
        </w:rPr>
        <w:t>Znamki Volkswagen Osebna vozila in Audi več kot izpolnili cilje za svoji modelski paleti</w:t>
      </w:r>
    </w:p>
    <w:p w14:paraId="0609D433" w14:textId="77777777" w:rsidR="00F90B35" w:rsidRPr="00BE547C" w:rsidRDefault="00354F0C">
      <w:pPr>
        <w:pStyle w:val="Odstavekseznama"/>
        <w:numPr>
          <w:ilvl w:val="0"/>
          <w:numId w:val="1"/>
        </w:numPr>
        <w:tabs>
          <w:tab w:val="left" w:pos="415"/>
        </w:tabs>
        <w:spacing w:before="31" w:line="278" w:lineRule="auto"/>
        <w:ind w:right="493"/>
        <w:rPr>
          <w:rFonts w:asciiTheme="minorHAnsi" w:hAnsiTheme="minorHAnsi" w:cstheme="minorHAnsi"/>
          <w:b/>
          <w:bCs/>
        </w:rPr>
      </w:pPr>
      <w:r w:rsidRPr="00BE547C">
        <w:rPr>
          <w:rFonts w:asciiTheme="minorHAnsi" w:hAnsiTheme="minorHAnsi" w:cstheme="minorHAnsi"/>
          <w:b/>
          <w:bCs/>
          <w:color w:val="003366"/>
        </w:rPr>
        <w:t>Povprečne emisije CO</w:t>
      </w:r>
      <w:r w:rsidRPr="00BE547C">
        <w:rPr>
          <w:rFonts w:asciiTheme="minorHAnsi" w:hAnsiTheme="minorHAnsi" w:cstheme="minorHAnsi"/>
          <w:b/>
          <w:bCs/>
          <w:color w:val="003366"/>
          <w:vertAlign w:val="subscript"/>
        </w:rPr>
        <w:t>2</w:t>
      </w:r>
      <w:r w:rsidRPr="00BE547C">
        <w:rPr>
          <w:rFonts w:asciiTheme="minorHAnsi" w:hAnsiTheme="minorHAnsi" w:cstheme="minorHAnsi"/>
          <w:b/>
          <w:bCs/>
          <w:color w:val="003366"/>
        </w:rPr>
        <w:t xml:space="preserve"> pri novih osebnih vozilih iz ponudbe koncerna so se v preteklem letu v primerjavi z 2019 zmanjšale za okrog 20 odstotkov</w:t>
      </w:r>
    </w:p>
    <w:p w14:paraId="421E6080" w14:textId="77777777" w:rsidR="00F90B35" w:rsidRPr="00BE547C" w:rsidRDefault="00354F0C">
      <w:pPr>
        <w:pStyle w:val="Naslov1"/>
        <w:numPr>
          <w:ilvl w:val="0"/>
          <w:numId w:val="1"/>
        </w:numPr>
        <w:tabs>
          <w:tab w:val="left" w:pos="415"/>
        </w:tabs>
        <w:spacing w:line="278" w:lineRule="auto"/>
        <w:ind w:right="1018"/>
        <w:rPr>
          <w:rFonts w:asciiTheme="minorHAnsi" w:hAnsiTheme="minorHAnsi" w:cstheme="minorHAnsi"/>
          <w:sz w:val="22"/>
          <w:szCs w:val="22"/>
        </w:rPr>
      </w:pPr>
      <w:r w:rsidRPr="00BE547C">
        <w:rPr>
          <w:rFonts w:asciiTheme="minorHAnsi" w:hAnsiTheme="minorHAnsi" w:cstheme="minorHAnsi"/>
          <w:color w:val="003366"/>
          <w:sz w:val="22"/>
          <w:szCs w:val="22"/>
        </w:rPr>
        <w:t>Delež elektrificiranih vozil v EU se je v istem obdobju povečal za več kot petkrat; koncern v Zahodni Evropi močno vodi med ponudniki baterijskih električnih vozil</w:t>
      </w:r>
    </w:p>
    <w:p w14:paraId="2268DC47" w14:textId="263B804E" w:rsidR="00F90B35" w:rsidRPr="00BE547C" w:rsidRDefault="00354F0C">
      <w:pPr>
        <w:pStyle w:val="Odstavekseznama"/>
        <w:numPr>
          <w:ilvl w:val="0"/>
          <w:numId w:val="1"/>
        </w:numPr>
        <w:tabs>
          <w:tab w:val="left" w:pos="415"/>
        </w:tabs>
        <w:spacing w:line="278" w:lineRule="auto"/>
        <w:ind w:right="706"/>
        <w:rPr>
          <w:rFonts w:asciiTheme="minorHAnsi" w:hAnsiTheme="minorHAnsi" w:cstheme="minorHAnsi"/>
          <w:b/>
          <w:bCs/>
        </w:rPr>
      </w:pPr>
      <w:r w:rsidRPr="00BE547C">
        <w:rPr>
          <w:rFonts w:asciiTheme="minorHAnsi" w:hAnsiTheme="minorHAnsi" w:cstheme="minorHAnsi"/>
          <w:b/>
          <w:bCs/>
          <w:color w:val="003366"/>
        </w:rPr>
        <w:t>Ciljno vrednost CO</w:t>
      </w:r>
      <w:r w:rsidR="00BE547C" w:rsidRPr="00BE547C">
        <w:rPr>
          <w:rFonts w:asciiTheme="minorHAnsi" w:hAnsiTheme="minorHAnsi" w:cstheme="minorHAnsi"/>
          <w:b/>
          <w:bCs/>
          <w:color w:val="003366"/>
          <w:vertAlign w:val="subscript"/>
        </w:rPr>
        <w:t>2</w:t>
      </w:r>
      <w:r w:rsidRPr="00BE547C">
        <w:rPr>
          <w:rFonts w:asciiTheme="minorHAnsi" w:hAnsiTheme="minorHAnsi" w:cstheme="minorHAnsi"/>
          <w:b/>
          <w:bCs/>
          <w:color w:val="003366"/>
        </w:rPr>
        <w:t>-Poola v seštevku z drugimi proizvajalci so zgrešili za minimalnih 0,5</w:t>
      </w:r>
      <w:r w:rsidR="00BE547C">
        <w:rPr>
          <w:rFonts w:asciiTheme="minorHAnsi" w:hAnsiTheme="minorHAnsi" w:cstheme="minorHAnsi"/>
          <w:b/>
          <w:bCs/>
          <w:color w:val="003366"/>
        </w:rPr>
        <w:t> </w:t>
      </w:r>
      <w:r w:rsidRPr="00BE547C">
        <w:rPr>
          <w:rFonts w:asciiTheme="minorHAnsi" w:hAnsiTheme="minorHAnsi" w:cstheme="minorHAnsi"/>
          <w:b/>
          <w:bCs/>
          <w:color w:val="003366"/>
        </w:rPr>
        <w:t>g/km; zaradi predhodnih rezervacij to ni obremenilo rezultatov četrtega četrtletja</w:t>
      </w:r>
    </w:p>
    <w:p w14:paraId="2BD7581A" w14:textId="77777777" w:rsidR="00F90B35" w:rsidRPr="00BE547C" w:rsidRDefault="00354F0C">
      <w:pPr>
        <w:pStyle w:val="Naslov1"/>
        <w:numPr>
          <w:ilvl w:val="0"/>
          <w:numId w:val="1"/>
        </w:numPr>
        <w:tabs>
          <w:tab w:val="left" w:pos="415"/>
        </w:tabs>
        <w:spacing w:line="278" w:lineRule="auto"/>
        <w:ind w:right="263"/>
        <w:rPr>
          <w:rFonts w:asciiTheme="minorHAnsi" w:hAnsiTheme="minorHAnsi" w:cstheme="minorHAnsi"/>
          <w:sz w:val="22"/>
          <w:szCs w:val="22"/>
        </w:rPr>
      </w:pPr>
      <w:r w:rsidRPr="00BE547C">
        <w:rPr>
          <w:rFonts w:asciiTheme="minorHAnsi" w:hAnsiTheme="minorHAnsi" w:cstheme="minorHAnsi"/>
          <w:color w:val="003366"/>
          <w:sz w:val="22"/>
          <w:szCs w:val="22"/>
        </w:rPr>
        <w:t xml:space="preserve">Izvršni direktor Herbert </w:t>
      </w:r>
      <w:proofErr w:type="spellStart"/>
      <w:r w:rsidRPr="00BE547C">
        <w:rPr>
          <w:rFonts w:asciiTheme="minorHAnsi" w:hAnsiTheme="minorHAnsi" w:cstheme="minorHAnsi"/>
          <w:color w:val="003366"/>
          <w:sz w:val="22"/>
          <w:szCs w:val="22"/>
        </w:rPr>
        <w:t>Diess</w:t>
      </w:r>
      <w:proofErr w:type="spellEnd"/>
      <w:r w:rsidRPr="00BE547C">
        <w:rPr>
          <w:rFonts w:asciiTheme="minorHAnsi" w:hAnsiTheme="minorHAnsi" w:cstheme="minorHAnsi"/>
          <w:color w:val="003366"/>
          <w:sz w:val="22"/>
          <w:szCs w:val="22"/>
        </w:rPr>
        <w:t>: "Poleg Volkswagna in Audija zdaj s privlačnimi e-modeli prihajata tudi znamki CUPRA in Škoda, tako da bomo letos dosegli cilje na ravni celotne modelske palete."</w:t>
      </w:r>
    </w:p>
    <w:p w14:paraId="7F5B9BC8" w14:textId="77777777" w:rsidR="00F90B35" w:rsidRDefault="00F90B35">
      <w:pPr>
        <w:pStyle w:val="Telobesedila"/>
        <w:spacing w:before="4"/>
        <w:rPr>
          <w:b/>
          <w:sz w:val="20"/>
        </w:rPr>
      </w:pPr>
    </w:p>
    <w:p w14:paraId="20AD8C65" w14:textId="4E0194A4" w:rsidR="00F90B35" w:rsidRPr="00BE547C" w:rsidRDefault="00354F0C" w:rsidP="00BE547C">
      <w:pPr>
        <w:pStyle w:val="Telobesedila"/>
        <w:spacing w:line="264" w:lineRule="auto"/>
        <w:ind w:left="130" w:right="158"/>
        <w:rPr>
          <w:rFonts w:ascii="Book Antiqua" w:hAnsi="Book Antiqua"/>
          <w:b/>
        </w:rPr>
      </w:pPr>
      <w:r w:rsidRPr="00BE547C">
        <w:rPr>
          <w:rFonts w:ascii="Book Antiqua" w:hAnsi="Book Antiqua"/>
          <w:b/>
        </w:rPr>
        <w:t>Wolfsburg (Nemčija), 21. januar 2021 – E-ofenziva koncerna Volkswagen deluje, prodaja elektrificiranih modelov v EU, vključno z Združenim kraljestvom, Norveško in Islandijo, se je v preteklem let</w:t>
      </w:r>
      <w:r w:rsidR="00BE547C">
        <w:rPr>
          <w:rFonts w:ascii="Book Antiqua" w:hAnsi="Book Antiqua"/>
          <w:b/>
        </w:rPr>
        <w:t>u</w:t>
      </w:r>
      <w:r w:rsidRPr="00BE547C">
        <w:rPr>
          <w:rFonts w:ascii="Book Antiqua" w:hAnsi="Book Antiqua"/>
          <w:b/>
        </w:rPr>
        <w:t xml:space="preserve"> povečala za več kot štirikrat; prodanih je bilo 315.400 e-vozil (2019: 72.600 ). Delež baterijskih električnih vozil (BEV) in priključnih hibridov (PHEV) v okviru skupne prodaje se je dvignil na 9,7 odstotka (2019: 1,7 odstotka). Koncern Volkswagen tako</w:t>
      </w:r>
      <w:r w:rsidR="00BE547C">
        <w:rPr>
          <w:rFonts w:ascii="Book Antiqua" w:hAnsi="Book Antiqua"/>
          <w:b/>
        </w:rPr>
        <w:t> </w:t>
      </w:r>
      <w:r w:rsidRPr="00BE547C">
        <w:rPr>
          <w:rFonts w:ascii="Book Antiqua" w:hAnsi="Book Antiqua"/>
          <w:b/>
        </w:rPr>
        <w:t>na trgu električnih vozil v Zahodni Evropi močno vodi; dosegel je tržni delež okrog 25</w:t>
      </w:r>
      <w:r w:rsidR="00BE547C">
        <w:rPr>
          <w:rFonts w:ascii="Book Antiqua" w:hAnsi="Book Antiqua"/>
          <w:b/>
        </w:rPr>
        <w:t> </w:t>
      </w:r>
      <w:r w:rsidRPr="00BE547C">
        <w:rPr>
          <w:rFonts w:ascii="Book Antiqua" w:hAnsi="Book Antiqua"/>
          <w:b/>
        </w:rPr>
        <w:t>odstotkov (2019: 14 odstotkov). Gonilna sila tega razvoja sta bili še zlasti znamki Volks</w:t>
      </w:r>
      <w:r w:rsidR="00BE547C">
        <w:rPr>
          <w:rFonts w:ascii="Book Antiqua" w:hAnsi="Book Antiqua"/>
          <w:b/>
        </w:rPr>
        <w:softHyphen/>
      </w:r>
      <w:r w:rsidRPr="00BE547C">
        <w:rPr>
          <w:rFonts w:ascii="Book Antiqua" w:hAnsi="Book Antiqua"/>
          <w:b/>
        </w:rPr>
        <w:t>wagen Osebna vozila in Audi, ki sta predvsem po zaslugi uspešnega začetka prodaje svojih e-modelov ID.3</w:t>
      </w:r>
      <w:r w:rsidR="00BE547C" w:rsidRPr="00BE547C">
        <w:rPr>
          <w:rFonts w:ascii="Book Antiqua" w:hAnsi="Book Antiqua"/>
          <w:b/>
          <w:vertAlign w:val="superscript"/>
        </w:rPr>
        <w:t>1</w:t>
      </w:r>
      <w:r w:rsidRPr="00BE547C">
        <w:rPr>
          <w:rFonts w:ascii="Book Antiqua" w:hAnsi="Book Antiqua"/>
          <w:b/>
          <w:sz w:val="14"/>
        </w:rPr>
        <w:t xml:space="preserve"> </w:t>
      </w:r>
      <w:r w:rsidRPr="00BE547C">
        <w:rPr>
          <w:rFonts w:ascii="Book Antiqua" w:hAnsi="Book Antiqua"/>
          <w:b/>
        </w:rPr>
        <w:t>in e-tron več kot izpolnili cilje za emisije CO</w:t>
      </w:r>
      <w:r w:rsidRPr="00BE547C">
        <w:rPr>
          <w:rFonts w:ascii="Book Antiqua" w:hAnsi="Book Antiqua"/>
          <w:b/>
          <w:vertAlign w:val="subscript"/>
        </w:rPr>
        <w:t>2</w:t>
      </w:r>
      <w:r w:rsidRPr="00BE547C">
        <w:rPr>
          <w:rFonts w:ascii="Book Antiqua" w:hAnsi="Book Antiqua"/>
          <w:b/>
        </w:rPr>
        <w:t xml:space="preserve"> svojih modelskih palet. Tako</w:t>
      </w:r>
      <w:r w:rsidR="00BE547C">
        <w:rPr>
          <w:rFonts w:ascii="Book Antiqua" w:hAnsi="Book Antiqua"/>
          <w:b/>
        </w:rPr>
        <w:t> </w:t>
      </w:r>
      <w:r w:rsidRPr="00BE547C">
        <w:rPr>
          <w:rFonts w:ascii="Book Antiqua" w:hAnsi="Book Antiqua"/>
          <w:b/>
        </w:rPr>
        <w:t>je koncern Volkswagen glede na aktualne podatke v letu 2020 v EU povprečne emisije CO</w:t>
      </w:r>
      <w:r w:rsidRPr="00BE547C">
        <w:rPr>
          <w:rFonts w:ascii="Book Antiqua" w:hAnsi="Book Antiqua"/>
          <w:b/>
          <w:vertAlign w:val="subscript"/>
        </w:rPr>
        <w:t>2</w:t>
      </w:r>
      <w:r w:rsidRPr="00BE547C">
        <w:rPr>
          <w:rFonts w:ascii="Book Antiqua" w:hAnsi="Book Antiqua"/>
          <w:b/>
        </w:rPr>
        <w:t xml:space="preserve"> novih osebnih vozil iz svoje ponudbe v primerjavi z letom 2019 uspel znižati za okrog 20</w:t>
      </w:r>
      <w:r w:rsidR="00BE547C">
        <w:rPr>
          <w:rFonts w:ascii="Book Antiqua" w:hAnsi="Book Antiqua"/>
          <w:b/>
        </w:rPr>
        <w:t> </w:t>
      </w:r>
      <w:r w:rsidRPr="00BE547C">
        <w:rPr>
          <w:rFonts w:ascii="Book Antiqua" w:hAnsi="Book Antiqua"/>
          <w:b/>
        </w:rPr>
        <w:t>odstotkov oz. na 99,8 g/km.</w:t>
      </w:r>
      <w:r w:rsidR="00BE547C">
        <w:rPr>
          <w:rFonts w:ascii="Book Antiqua" w:hAnsi="Book Antiqua"/>
          <w:b/>
        </w:rPr>
        <w:t xml:space="preserve"> </w:t>
      </w:r>
      <w:proofErr w:type="spellStart"/>
      <w:r w:rsidRPr="00BE547C">
        <w:rPr>
          <w:rFonts w:ascii="Book Antiqua" w:hAnsi="Book Antiqua"/>
          <w:b/>
        </w:rPr>
        <w:t>Bentley</w:t>
      </w:r>
      <w:proofErr w:type="spellEnd"/>
      <w:r w:rsidRPr="00BE547C">
        <w:rPr>
          <w:rFonts w:ascii="Book Antiqua" w:hAnsi="Book Antiqua"/>
          <w:b/>
        </w:rPr>
        <w:t xml:space="preserve"> in </w:t>
      </w:r>
      <w:proofErr w:type="spellStart"/>
      <w:r w:rsidRPr="00BE547C">
        <w:rPr>
          <w:rFonts w:ascii="Book Antiqua" w:hAnsi="Book Antiqua"/>
          <w:b/>
        </w:rPr>
        <w:t>Lamborghini</w:t>
      </w:r>
      <w:proofErr w:type="spellEnd"/>
      <w:r w:rsidRPr="00BE547C">
        <w:rPr>
          <w:rFonts w:ascii="Book Antiqua" w:hAnsi="Book Antiqua"/>
          <w:b/>
        </w:rPr>
        <w:t xml:space="preserve"> se ocenjujeta ločeno in zato tukaj nista upoštevana. Koncern je ciljno vrednost emisij CO</w:t>
      </w:r>
      <w:r w:rsidRPr="00BE547C">
        <w:rPr>
          <w:rFonts w:ascii="Book Antiqua" w:hAnsi="Book Antiqua"/>
          <w:b/>
          <w:vertAlign w:val="subscript"/>
        </w:rPr>
        <w:t>2</w:t>
      </w:r>
      <w:r w:rsidRPr="00BE547C">
        <w:rPr>
          <w:rFonts w:ascii="Book Antiqua" w:hAnsi="Book Antiqua"/>
          <w:b/>
          <w:sz w:val="14"/>
        </w:rPr>
        <w:t xml:space="preserve"> </w:t>
      </w:r>
      <w:r w:rsidRPr="00BE547C">
        <w:rPr>
          <w:rFonts w:ascii="Book Antiqua" w:hAnsi="Book Antiqua"/>
          <w:b/>
        </w:rPr>
        <w:t>skupaj z drugimi proizvajalci zgrešil le za okrog 0,5 g/km, vendar zaradi predhodnih rezervacij to ni obremenilo rezultatov četrtega četrtletja.</w:t>
      </w:r>
    </w:p>
    <w:p w14:paraId="3CEFBD8F" w14:textId="77777777" w:rsidR="00F90B35" w:rsidRPr="00BE547C" w:rsidRDefault="00F90B35">
      <w:pPr>
        <w:pStyle w:val="Telobesedila"/>
        <w:spacing w:before="10"/>
        <w:rPr>
          <w:rFonts w:asciiTheme="minorHAnsi" w:hAnsiTheme="minorHAnsi" w:cstheme="minorHAnsi"/>
          <w:b/>
          <w:sz w:val="23"/>
        </w:rPr>
      </w:pPr>
    </w:p>
    <w:p w14:paraId="5447D9A2" w14:textId="0ED46C42" w:rsidR="00F90B35" w:rsidRPr="00BE547C" w:rsidRDefault="00354F0C" w:rsidP="00BE547C">
      <w:pPr>
        <w:pStyle w:val="Telobesedila"/>
        <w:spacing w:before="1" w:line="307" w:lineRule="auto"/>
        <w:ind w:left="131" w:right="159"/>
        <w:rPr>
          <w:rFonts w:asciiTheme="minorHAnsi" w:hAnsiTheme="minorHAnsi" w:cstheme="minorHAnsi"/>
        </w:rPr>
      </w:pPr>
      <w:r w:rsidRPr="00BE547C">
        <w:rPr>
          <w:rFonts w:asciiTheme="minorHAnsi" w:hAnsiTheme="minorHAnsi" w:cstheme="minorHAnsi"/>
        </w:rPr>
        <w:t xml:space="preserve">Herbert </w:t>
      </w:r>
      <w:proofErr w:type="spellStart"/>
      <w:r w:rsidRPr="00BE547C">
        <w:rPr>
          <w:rFonts w:asciiTheme="minorHAnsi" w:hAnsiTheme="minorHAnsi" w:cstheme="minorHAnsi"/>
        </w:rPr>
        <w:t>Diess</w:t>
      </w:r>
      <w:proofErr w:type="spellEnd"/>
      <w:r w:rsidRPr="00BE547C">
        <w:rPr>
          <w:rFonts w:asciiTheme="minorHAnsi" w:hAnsiTheme="minorHAnsi" w:cstheme="minorHAnsi"/>
        </w:rPr>
        <w:t xml:space="preserve">, izvršni direktor koncerna Volkswagen, je povedal: "Dobro napredujemo na poti do </w:t>
      </w:r>
      <w:proofErr w:type="spellStart"/>
      <w:r w:rsidRPr="00BE547C">
        <w:rPr>
          <w:rFonts w:asciiTheme="minorHAnsi" w:hAnsiTheme="minorHAnsi" w:cstheme="minorHAnsi"/>
        </w:rPr>
        <w:t>ogljično</w:t>
      </w:r>
      <w:proofErr w:type="spellEnd"/>
      <w:r w:rsidRPr="00BE547C">
        <w:rPr>
          <w:rFonts w:asciiTheme="minorHAnsi" w:hAnsiTheme="minorHAnsi" w:cstheme="minorHAnsi"/>
        </w:rPr>
        <w:t xml:space="preserve"> nevtralnega podjetja. Emisije CO</w:t>
      </w:r>
      <w:r w:rsidRPr="00BE547C">
        <w:rPr>
          <w:rFonts w:asciiTheme="minorHAnsi" w:hAnsiTheme="minorHAnsi" w:cstheme="minorHAnsi"/>
          <w:vertAlign w:val="subscript"/>
        </w:rPr>
        <w:t>2</w:t>
      </w:r>
      <w:r w:rsidRPr="00BE547C">
        <w:rPr>
          <w:rFonts w:asciiTheme="minorHAnsi" w:hAnsiTheme="minorHAnsi" w:cstheme="minorHAnsi"/>
        </w:rPr>
        <w:t xml:space="preserve"> novih vozil iz naše ponudbe v EU smo močno zmanjšali. K</w:t>
      </w:r>
      <w:r w:rsidR="00BE547C">
        <w:rPr>
          <w:rFonts w:asciiTheme="minorHAnsi" w:hAnsiTheme="minorHAnsi" w:cstheme="minorHAnsi"/>
        </w:rPr>
        <w:t> </w:t>
      </w:r>
      <w:r w:rsidRPr="00BE547C">
        <w:rPr>
          <w:rFonts w:asciiTheme="minorHAnsi" w:hAnsiTheme="minorHAnsi" w:cstheme="minorHAnsi"/>
        </w:rPr>
        <w:t>temu sta veliko prispevali predvsem znamki Volkswagen in Audi s svojo e-ofenzivo. Skupni cilj, določen za našo modelsko paleto za leto 2020, smo minimalno zgrešili. Račune nam je tukaj pre</w:t>
      </w:r>
      <w:r w:rsidR="00BE547C">
        <w:rPr>
          <w:rFonts w:asciiTheme="minorHAnsi" w:hAnsiTheme="minorHAnsi" w:cstheme="minorHAnsi"/>
        </w:rPr>
        <w:softHyphen/>
      </w:r>
      <w:r w:rsidRPr="00BE547C">
        <w:rPr>
          <w:rFonts w:asciiTheme="minorHAnsi" w:hAnsiTheme="minorHAnsi" w:cstheme="minorHAnsi"/>
        </w:rPr>
        <w:t>križala pandemija covida-19. Zdaj na trg s še več privlačnimi e-modeli poleg Volkswagna in Audija prihajata tudi znamki CUPRA in Škoda.  S tem bomo letos cilje dosegli na ravni celotne modelske palete."</w:t>
      </w:r>
    </w:p>
    <w:p w14:paraId="63750F04" w14:textId="77777777" w:rsidR="00F90B35" w:rsidRDefault="00F90B35">
      <w:pPr>
        <w:pStyle w:val="Telobesedila"/>
        <w:spacing w:before="6"/>
        <w:rPr>
          <w:sz w:val="25"/>
        </w:rPr>
      </w:pPr>
    </w:p>
    <w:p w14:paraId="1CCDED43" w14:textId="77777777" w:rsidR="00F90B35" w:rsidRDefault="00354F0C">
      <w:pPr>
        <w:spacing w:before="104"/>
        <w:ind w:left="131"/>
        <w:rPr>
          <w:b/>
          <w:sz w:val="12"/>
        </w:rPr>
      </w:pPr>
      <w:r>
        <w:rPr>
          <w:b/>
          <w:sz w:val="12"/>
        </w:rPr>
        <w:t>STRAN 1 OD 4</w:t>
      </w:r>
    </w:p>
    <w:p w14:paraId="2313F0E5" w14:textId="77777777" w:rsidR="00F90B35" w:rsidRDefault="00F90B35">
      <w:pPr>
        <w:rPr>
          <w:sz w:val="12"/>
        </w:rPr>
        <w:sectPr w:rsidR="00F90B35">
          <w:headerReference w:type="default" r:id="rId7"/>
          <w:type w:val="continuous"/>
          <w:pgSz w:w="11910" w:h="16840"/>
          <w:pgMar w:top="2600" w:right="1420" w:bottom="280" w:left="1400" w:header="1038" w:footer="708" w:gutter="0"/>
          <w:cols w:space="708"/>
        </w:sectPr>
      </w:pPr>
    </w:p>
    <w:p w14:paraId="4F0D3497" w14:textId="77777777" w:rsidR="00F90B35" w:rsidRDefault="00F90B35">
      <w:pPr>
        <w:pStyle w:val="Telobesedila"/>
        <w:rPr>
          <w:b/>
          <w:sz w:val="20"/>
        </w:rPr>
      </w:pPr>
    </w:p>
    <w:p w14:paraId="48A775EC" w14:textId="77777777" w:rsidR="00F90B35" w:rsidRDefault="00F90B35">
      <w:pPr>
        <w:pStyle w:val="Telobesedila"/>
        <w:spacing w:before="1"/>
        <w:rPr>
          <w:b/>
          <w:sz w:val="29"/>
        </w:rPr>
      </w:pPr>
    </w:p>
    <w:p w14:paraId="5B63BC3E" w14:textId="43E3ED45" w:rsidR="00F90B35" w:rsidRDefault="00354F0C" w:rsidP="00BE547C">
      <w:pPr>
        <w:pStyle w:val="Telobesedila"/>
        <w:spacing w:before="108" w:line="307" w:lineRule="auto"/>
        <w:ind w:left="131" w:right="301"/>
      </w:pPr>
      <w:proofErr w:type="spellStart"/>
      <w:r>
        <w:t>Rebecca</w:t>
      </w:r>
      <w:proofErr w:type="spellEnd"/>
      <w:r>
        <w:t xml:space="preserve"> </w:t>
      </w:r>
      <w:proofErr w:type="spellStart"/>
      <w:r>
        <w:t>Harms</w:t>
      </w:r>
      <w:proofErr w:type="spellEnd"/>
      <w:r>
        <w:t>, članica Volkswagnovega neodvisnega sveta za trajnost, je povedala: "Kljub ambi</w:t>
      </w:r>
      <w:r w:rsidR="00BE547C">
        <w:softHyphen/>
      </w:r>
      <w:r>
        <w:t>cioznim naporom pri elektrifikaciji nam še ni v celoti uspelo doseči zastavljenega cilja za celotno modelsko paleto. Pa vendar je očitno, da je Volkswagen na zelo dobri poti. Podjetje si mora še naprej sistematično prizadevati za prehod na druge vrste pogonov ter za podnebne in trajnostne cilje. Zelo pomembno za uspeh bo tudi to, da bodo večjo vlogo pri elektrifikaciji imeli manjši, učinkoviti in cenovno dostopni modeli."</w:t>
      </w:r>
    </w:p>
    <w:p w14:paraId="1C398ABD" w14:textId="77777777" w:rsidR="00F90B35" w:rsidRDefault="00354F0C">
      <w:pPr>
        <w:pStyle w:val="Telobesedila"/>
        <w:spacing w:before="8"/>
        <w:rPr>
          <w:sz w:val="12"/>
        </w:rPr>
      </w:pPr>
      <w:r>
        <w:rPr>
          <w:noProof/>
        </w:rPr>
        <w:drawing>
          <wp:anchor distT="0" distB="0" distL="0" distR="0" simplePos="0" relativeHeight="251658240" behindDoc="0" locked="0" layoutInCell="1" allowOverlap="1" wp14:anchorId="1FA9FA40" wp14:editId="56F23D18">
            <wp:simplePos x="0" y="0"/>
            <wp:positionH relativeFrom="page">
              <wp:posOffset>1034585</wp:posOffset>
            </wp:positionH>
            <wp:positionV relativeFrom="paragraph">
              <wp:posOffset>123013</wp:posOffset>
            </wp:positionV>
            <wp:extent cx="5436958" cy="2958846"/>
            <wp:effectExtent l="0" t="0" r="0" b="0"/>
            <wp:wrapTopAndBottom/>
            <wp:docPr id="13"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jpeg"/>
                    <pic:cNvPicPr/>
                  </pic:nvPicPr>
                  <pic:blipFill>
                    <a:blip r:embed="rId8" cstate="print"/>
                    <a:stretch>
                      <a:fillRect/>
                    </a:stretch>
                  </pic:blipFill>
                  <pic:spPr>
                    <a:xfrm>
                      <a:off x="0" y="0"/>
                      <a:ext cx="5436958" cy="2958846"/>
                    </a:xfrm>
                    <a:prstGeom prst="rect">
                      <a:avLst/>
                    </a:prstGeom>
                  </pic:spPr>
                </pic:pic>
              </a:graphicData>
            </a:graphic>
          </wp:anchor>
        </w:drawing>
      </w:r>
    </w:p>
    <w:p w14:paraId="668C43EF" w14:textId="687FCCD2" w:rsidR="00F90B35" w:rsidRDefault="00354F0C" w:rsidP="00BE547C">
      <w:pPr>
        <w:pStyle w:val="Telobesedila"/>
        <w:spacing w:before="149" w:line="307" w:lineRule="auto"/>
        <w:ind w:left="131" w:right="301"/>
      </w:pPr>
      <w:r>
        <w:t xml:space="preserve">Znamka Volkswagen Osebna vozila je bila leta 2020 prva </w:t>
      </w:r>
      <w:proofErr w:type="spellStart"/>
      <w:r>
        <w:t>koncernska</w:t>
      </w:r>
      <w:proofErr w:type="spellEnd"/>
      <w:r>
        <w:t xml:space="preserve"> znamka, ki je kupcem začela dobavljati popolnoma električne avtomobile, izdelane na osnovi modularne platforme za električna vozila. ID.3, ki je na trg prišel septembra, je bil deležen velikega povpraševanja kupcev in do konca leta so jih dobavili že 56.500. Skupno je bilo v preteklem letu prodanih okrog 212.000 elektrificiranih Volkswagnov, od tega okrog 134.000 baterijskih električnih vozil. Znamka je s tem več kot izpolnila cilje za emisije CO</w:t>
      </w:r>
      <w:r w:rsidR="00BE547C" w:rsidRPr="00BE547C">
        <w:rPr>
          <w:rFonts w:asciiTheme="minorHAnsi" w:hAnsiTheme="minorHAnsi" w:cstheme="minorHAnsi"/>
          <w:vertAlign w:val="subscript"/>
        </w:rPr>
        <w:t>2</w:t>
      </w:r>
      <w:r>
        <w:t xml:space="preserve"> svoje modelske palete in je tako pozitivno prispevala k rezultatom koncerna.</w:t>
      </w:r>
    </w:p>
    <w:p w14:paraId="2E170869" w14:textId="77777777" w:rsidR="00F90B35" w:rsidRDefault="00F90B35" w:rsidP="00BE547C">
      <w:pPr>
        <w:pStyle w:val="Telobesedila"/>
        <w:spacing w:before="4"/>
        <w:ind w:right="301"/>
        <w:rPr>
          <w:sz w:val="26"/>
        </w:rPr>
      </w:pPr>
    </w:p>
    <w:p w14:paraId="44AA5CCA" w14:textId="5F71C42E" w:rsidR="00F90B35" w:rsidRDefault="00354F0C" w:rsidP="00BE547C">
      <w:pPr>
        <w:pStyle w:val="Telobesedila"/>
        <w:spacing w:line="307" w:lineRule="auto"/>
        <w:ind w:left="131" w:right="301"/>
      </w:pPr>
      <w:r>
        <w:t>Tudi znamka Audi je s svojo modelsko paleto v letu 2020 ustvarila manj emisij CO</w:t>
      </w:r>
      <w:r w:rsidR="00BE547C" w:rsidRPr="00BE547C">
        <w:rPr>
          <w:rFonts w:asciiTheme="minorHAnsi" w:hAnsiTheme="minorHAnsi" w:cstheme="minorHAnsi"/>
          <w:vertAlign w:val="subscript"/>
        </w:rPr>
        <w:t>2</w:t>
      </w:r>
      <w:r>
        <w:t>, kot je bil zastav</w:t>
      </w:r>
      <w:r w:rsidR="00BE547C">
        <w:softHyphen/>
      </w:r>
      <w:r>
        <w:t>ljeni cilj, in je ravno tako pozitivno prispevala k rezultatom koncerna. Audi nadaljuje s preobrazbo v</w:t>
      </w:r>
      <w:r w:rsidR="00BE547C">
        <w:t> </w:t>
      </w:r>
      <w:r>
        <w:t xml:space="preserve">ponudnika trajnostne </w:t>
      </w:r>
      <w:proofErr w:type="spellStart"/>
      <w:r>
        <w:t>premiumske</w:t>
      </w:r>
      <w:proofErr w:type="spellEnd"/>
      <w:r>
        <w:t xml:space="preserve"> mobilnosti in je bil v preteklem letu med tremi nemškimi prestižnimi znamkami daleč največji proizvajalec </w:t>
      </w:r>
      <w:proofErr w:type="spellStart"/>
      <w:r>
        <w:t>premiumskih</w:t>
      </w:r>
      <w:proofErr w:type="spellEnd"/>
      <w:r>
        <w:t xml:space="preserve"> električnih vozil.  Pri uspešnem modelu Audi e-tron (</w:t>
      </w:r>
      <w:proofErr w:type="spellStart"/>
      <w:r>
        <w:t>vklj</w:t>
      </w:r>
      <w:proofErr w:type="spellEnd"/>
      <w:r>
        <w:t xml:space="preserve">. z Audijem e-tron </w:t>
      </w:r>
      <w:proofErr w:type="spellStart"/>
      <w:r>
        <w:t>Sportback</w:t>
      </w:r>
      <w:proofErr w:type="spellEnd"/>
      <w:r>
        <w:t>) so v preteklem letu zabeležili velik porast povpraševanja; prodanih je bilo 79,5 odstotka več vozil kot v predhodnem letu (47.300 vozil).  Med nemškimi prestižnimi znamkami je Audi e-tron po vsem svetu daleč najbolje prodajani električni avto.</w:t>
      </w:r>
    </w:p>
    <w:p w14:paraId="56B69782" w14:textId="77777777" w:rsidR="00F90B35" w:rsidRDefault="00F90B35" w:rsidP="00BE547C">
      <w:pPr>
        <w:spacing w:line="307" w:lineRule="auto"/>
        <w:ind w:right="301"/>
        <w:sectPr w:rsidR="00F90B35">
          <w:headerReference w:type="default" r:id="rId9"/>
          <w:footerReference w:type="default" r:id="rId10"/>
          <w:pgSz w:w="11910" w:h="16840"/>
          <w:pgMar w:top="2600" w:right="1420" w:bottom="880" w:left="1400" w:header="1038" w:footer="688" w:gutter="0"/>
          <w:pgNumType w:start="2"/>
          <w:cols w:space="708"/>
        </w:sectPr>
      </w:pPr>
    </w:p>
    <w:p w14:paraId="35DF462C" w14:textId="77777777" w:rsidR="00F90B35" w:rsidRDefault="00F90B35">
      <w:pPr>
        <w:pStyle w:val="Telobesedila"/>
        <w:spacing w:before="5"/>
        <w:rPr>
          <w:sz w:val="22"/>
        </w:rPr>
      </w:pPr>
    </w:p>
    <w:p w14:paraId="5193C7B2" w14:textId="0F52028A" w:rsidR="00F90B35" w:rsidRDefault="00354F0C" w:rsidP="007C2262">
      <w:pPr>
        <w:pStyle w:val="Telobesedila"/>
        <w:spacing w:before="107" w:line="304" w:lineRule="auto"/>
        <w:ind w:left="130" w:right="301"/>
      </w:pPr>
      <w:r>
        <w:t>Koncern Volkswagen bo v letu 2021 svoji e-ofenzivi sistematično dal dodaten zagon s številnimi novimi popolnoma električnimi modeli, izdelanimi na osnovi modularne platforme za električna vozila (MEB).  Audi bo letos začel prodajati Q4 e-tron</w:t>
      </w:r>
      <w:r w:rsidR="007C2262" w:rsidRPr="007C2262">
        <w:rPr>
          <w:vertAlign w:val="superscript"/>
        </w:rPr>
        <w:t>2</w:t>
      </w:r>
      <w:r>
        <w:rPr>
          <w:sz w:val="14"/>
        </w:rPr>
        <w:t xml:space="preserve"> </w:t>
      </w:r>
      <w:r>
        <w:t>in Q4 e-tron Sportback</w:t>
      </w:r>
      <w:r w:rsidR="007C2262" w:rsidRPr="007C2262">
        <w:rPr>
          <w:vertAlign w:val="superscript"/>
        </w:rPr>
        <w:t>2</w:t>
      </w:r>
      <w:r>
        <w:t>,  CUPRA bo na trg pripeljala model el-Born</w:t>
      </w:r>
      <w:r w:rsidR="007C2262" w:rsidRPr="007C2262">
        <w:rPr>
          <w:vertAlign w:val="superscript"/>
        </w:rPr>
        <w:t>2</w:t>
      </w:r>
      <w:r>
        <w:t xml:space="preserve">, Škoda pa bo kupcem začela dobavljati </w:t>
      </w:r>
      <w:proofErr w:type="spellStart"/>
      <w:r>
        <w:t>Enyaq</w:t>
      </w:r>
      <w:proofErr w:type="spellEnd"/>
      <w:r>
        <w:t xml:space="preserve"> iV</w:t>
      </w:r>
      <w:r w:rsidR="007C2262">
        <w:rPr>
          <w:vertAlign w:val="superscript"/>
        </w:rPr>
        <w:t>3</w:t>
      </w:r>
      <w:r>
        <w:t>. Znamka Volkswagen Osebna vozila bo ID.4</w:t>
      </w:r>
      <w:r w:rsidR="007C2262">
        <w:rPr>
          <w:vertAlign w:val="superscript"/>
        </w:rPr>
        <w:t>4</w:t>
      </w:r>
      <w:r>
        <w:t xml:space="preserve"> začela prodajati še na mnogih drugih trgih, predstavila pa bo še en nov popolnoma električni model.</w:t>
      </w:r>
    </w:p>
    <w:p w14:paraId="2D60DCF8" w14:textId="77777777" w:rsidR="00F90B35" w:rsidRDefault="00F90B35" w:rsidP="007C2262">
      <w:pPr>
        <w:pStyle w:val="Telobesedila"/>
        <w:spacing w:before="1"/>
        <w:ind w:right="301"/>
        <w:rPr>
          <w:sz w:val="27"/>
        </w:rPr>
      </w:pPr>
    </w:p>
    <w:p w14:paraId="7809DFBF" w14:textId="4312393F" w:rsidR="00F90B35" w:rsidRDefault="00354F0C" w:rsidP="007C2262">
      <w:pPr>
        <w:pStyle w:val="Telobesedila"/>
        <w:spacing w:line="304" w:lineRule="auto"/>
        <w:ind w:left="131" w:right="301" w:hanging="1"/>
      </w:pPr>
      <w:r>
        <w:t>Koncern Volkswagen je skupaj še z drugimi proizvajalci Evropski uniji prijavil CO</w:t>
      </w:r>
      <w:r w:rsidR="007C2262" w:rsidRPr="00BE547C">
        <w:rPr>
          <w:rFonts w:asciiTheme="minorHAnsi" w:hAnsiTheme="minorHAnsi" w:cstheme="minorHAnsi"/>
          <w:vertAlign w:val="subscript"/>
        </w:rPr>
        <w:t>2</w:t>
      </w:r>
      <w:r>
        <w:t>-Pool za registrirana osebna vozila. Glede na aktualne podatke so z njim dosegli povprečno vrednost emisij CO</w:t>
      </w:r>
      <w:r w:rsidR="007C2262" w:rsidRPr="00BE547C">
        <w:rPr>
          <w:rFonts w:asciiTheme="minorHAnsi" w:hAnsiTheme="minorHAnsi" w:cstheme="minorHAnsi"/>
          <w:vertAlign w:val="subscript"/>
        </w:rPr>
        <w:t>2</w:t>
      </w:r>
      <w:r>
        <w:t xml:space="preserve"> v višini 99,3 g/km, s čimer so ciljno vrednost zgrešili le za okrog 0,5 g/km. Evropska komisija bo končno potrditev podala kasneje.</w:t>
      </w:r>
    </w:p>
    <w:p w14:paraId="2DD9916F" w14:textId="77777777" w:rsidR="00F90B35" w:rsidRDefault="00F90B35" w:rsidP="007C2262">
      <w:pPr>
        <w:pStyle w:val="Telobesedila"/>
        <w:spacing w:before="3"/>
        <w:ind w:right="301"/>
        <w:rPr>
          <w:sz w:val="27"/>
        </w:rPr>
      </w:pPr>
    </w:p>
    <w:p w14:paraId="1F70B737" w14:textId="50E3C39A" w:rsidR="00F90B35" w:rsidRDefault="00354F0C" w:rsidP="007C2262">
      <w:pPr>
        <w:pStyle w:val="Telobesedila"/>
        <w:spacing w:line="307" w:lineRule="auto"/>
        <w:ind w:left="131" w:right="301"/>
      </w:pPr>
      <w:r>
        <w:t>Volkswagen se je kot prvi avtomobilski koncern zavezal k izvajanju ukrepov za uresničitev ciljev pariškega podnebnega sporazuma in želi do leta 2050 postati podnebno nevtralen. Do leta 2025 bo koncern poskušal doseči cilj, da postane vodilni ponudnik električnih vozil na svetu. V tem obdobju so</w:t>
      </w:r>
      <w:r w:rsidR="007C2262">
        <w:t> </w:t>
      </w:r>
      <w:r>
        <w:t>zato planirane investicije v e-mobilnost v višini okrog 35 milijard evrov in še nadaljnjih 11 milijard evrov za hibridizacijo modelske ponudbe. Do leta 2030 želi koncern prodati okrog 26 milijonov baterijskih električnih vozil.</w:t>
      </w:r>
      <w:r w:rsidR="007C2262">
        <w:t xml:space="preserve"> </w:t>
      </w:r>
      <w:r>
        <w:t>Od tega bo okrog 19 milijonov vozil izdelanih na osnovi modularne platforme za električna vozila (MEB), večina od preostalih sedmih milijonov vozil pa bo temeljila na platformi za visokozmogljiva vozila (PPE).  Koncern računa, da bodo v enakem obdobju prodali okrog sedem milijonov hibridnih vozil. V teh načrtih še niso upoštevane morebitne prihodnje zahteve v okviru Zelenega dogovora Evropske unije.</w:t>
      </w:r>
    </w:p>
    <w:p w14:paraId="423175E6" w14:textId="77777777" w:rsidR="00F90B35" w:rsidRDefault="00F90B35" w:rsidP="007C2262">
      <w:pPr>
        <w:pStyle w:val="Telobesedila"/>
        <w:ind w:right="301"/>
        <w:rPr>
          <w:sz w:val="26"/>
        </w:rPr>
      </w:pPr>
    </w:p>
    <w:p w14:paraId="7E84C5E1" w14:textId="77777777" w:rsidR="00F90B35" w:rsidRDefault="00F90B35" w:rsidP="007C2262">
      <w:pPr>
        <w:pStyle w:val="Telobesedila"/>
        <w:ind w:right="301"/>
        <w:rPr>
          <w:sz w:val="26"/>
        </w:rPr>
      </w:pPr>
    </w:p>
    <w:p w14:paraId="46A833F6" w14:textId="117D7542" w:rsidR="00F90B35" w:rsidRDefault="007C2262" w:rsidP="007C2262">
      <w:pPr>
        <w:pStyle w:val="Telobesedila"/>
        <w:spacing w:before="194" w:line="264" w:lineRule="auto"/>
        <w:ind w:left="301" w:right="301" w:hanging="171"/>
      </w:pPr>
      <w:r>
        <w:rPr>
          <w:vertAlign w:val="superscript"/>
        </w:rPr>
        <w:t>1</w:t>
      </w:r>
      <w:r w:rsidRPr="007C2262">
        <w:rPr>
          <w:vertAlign w:val="superscript"/>
        </w:rPr>
        <w:t>)</w:t>
      </w:r>
      <w:r>
        <w:t xml:space="preserve"> </w:t>
      </w:r>
      <w:r w:rsidR="00354F0C">
        <w:t xml:space="preserve">ID.3 – poraba električne energije v kWh/100 km (NEVC): 15,4–13,5 (kombinirana), </w:t>
      </w:r>
      <w:r>
        <w:br/>
      </w:r>
      <w:r w:rsidR="00354F0C">
        <w:t>emisija CO</w:t>
      </w:r>
      <w:r w:rsidRPr="00BE547C">
        <w:rPr>
          <w:rFonts w:asciiTheme="minorHAnsi" w:hAnsiTheme="minorHAnsi" w:cstheme="minorHAnsi"/>
          <w:vertAlign w:val="subscript"/>
        </w:rPr>
        <w:t>2</w:t>
      </w:r>
      <w:r w:rsidR="00354F0C">
        <w:t xml:space="preserve"> kombinirana v g/km: 0  </w:t>
      </w:r>
    </w:p>
    <w:p w14:paraId="3DDE3B82" w14:textId="77777777" w:rsidR="00F90B35" w:rsidRDefault="00354F0C" w:rsidP="007C2262">
      <w:pPr>
        <w:pStyle w:val="Telobesedila"/>
        <w:spacing w:line="252" w:lineRule="exact"/>
        <w:ind w:left="131" w:right="301"/>
      </w:pPr>
      <w:r w:rsidRPr="007C2262">
        <w:rPr>
          <w:vertAlign w:val="superscript"/>
        </w:rPr>
        <w:t>2)</w:t>
      </w:r>
      <w:r>
        <w:t xml:space="preserve"> Vozilo v EU še ni v prodaji.</w:t>
      </w:r>
    </w:p>
    <w:p w14:paraId="119DCD96" w14:textId="20F0F829" w:rsidR="00F90B35" w:rsidRDefault="007C2262" w:rsidP="007C2262">
      <w:pPr>
        <w:pStyle w:val="Telobesedila"/>
        <w:spacing w:before="21" w:line="264" w:lineRule="auto"/>
        <w:ind w:left="301" w:right="301" w:hanging="171"/>
      </w:pPr>
      <w:r>
        <w:rPr>
          <w:vertAlign w:val="superscript"/>
        </w:rPr>
        <w:t>3</w:t>
      </w:r>
      <w:r w:rsidRPr="007C2262">
        <w:rPr>
          <w:vertAlign w:val="superscript"/>
        </w:rPr>
        <w:t>)</w:t>
      </w:r>
      <w:r>
        <w:t xml:space="preserve"> </w:t>
      </w:r>
      <w:proofErr w:type="spellStart"/>
      <w:r w:rsidR="00354F0C">
        <w:t>Enyaq</w:t>
      </w:r>
      <w:proofErr w:type="spellEnd"/>
      <w:r w:rsidR="00354F0C">
        <w:t xml:space="preserve"> </w:t>
      </w:r>
      <w:proofErr w:type="spellStart"/>
      <w:r w:rsidR="00354F0C">
        <w:t>iV</w:t>
      </w:r>
      <w:proofErr w:type="spellEnd"/>
      <w:r w:rsidR="00354F0C">
        <w:t xml:space="preserve">: poraba električne energije v kWh/100 km (NEVC): 16,0–14,4 (kombinirana), </w:t>
      </w:r>
      <w:r>
        <w:br/>
      </w:r>
      <w:r w:rsidR="00354F0C">
        <w:t>emisija CO</w:t>
      </w:r>
      <w:r w:rsidRPr="00BE547C">
        <w:rPr>
          <w:rFonts w:asciiTheme="minorHAnsi" w:hAnsiTheme="minorHAnsi" w:cstheme="minorHAnsi"/>
          <w:vertAlign w:val="subscript"/>
        </w:rPr>
        <w:t>2</w:t>
      </w:r>
      <w:r w:rsidR="00354F0C">
        <w:t xml:space="preserve"> kombinirana v g/km: 0  </w:t>
      </w:r>
    </w:p>
    <w:p w14:paraId="6DE4A16C" w14:textId="0A8D4FD5" w:rsidR="00F90B35" w:rsidRDefault="007C2262" w:rsidP="007C2262">
      <w:pPr>
        <w:pStyle w:val="Telobesedila"/>
        <w:spacing w:line="264" w:lineRule="auto"/>
        <w:ind w:left="301" w:right="301" w:hanging="171"/>
      </w:pPr>
      <w:r>
        <w:rPr>
          <w:vertAlign w:val="superscript"/>
        </w:rPr>
        <w:t>4</w:t>
      </w:r>
      <w:r w:rsidRPr="007C2262">
        <w:rPr>
          <w:vertAlign w:val="superscript"/>
        </w:rPr>
        <w:t>)</w:t>
      </w:r>
      <w:r>
        <w:t xml:space="preserve"> </w:t>
      </w:r>
      <w:r w:rsidR="00354F0C">
        <w:t xml:space="preserve">ID.4 – poraba električne energije v kWh/100 km (NEVC): 16,9–16,2 (kombinirana), </w:t>
      </w:r>
      <w:r>
        <w:br/>
      </w:r>
      <w:r w:rsidR="00354F0C">
        <w:t>emisija CO</w:t>
      </w:r>
      <w:r w:rsidRPr="00BE547C">
        <w:rPr>
          <w:rFonts w:asciiTheme="minorHAnsi" w:hAnsiTheme="minorHAnsi" w:cstheme="minorHAnsi"/>
          <w:vertAlign w:val="subscript"/>
        </w:rPr>
        <w:t>2</w:t>
      </w:r>
      <w:r w:rsidR="00354F0C">
        <w:t xml:space="preserve"> kombinirana v g/km: 0  </w:t>
      </w:r>
    </w:p>
    <w:p w14:paraId="77119355" w14:textId="77777777" w:rsidR="00F90B35" w:rsidRDefault="00F90B35">
      <w:pPr>
        <w:spacing w:line="264" w:lineRule="auto"/>
        <w:sectPr w:rsidR="00F90B35">
          <w:pgSz w:w="11910" w:h="16840"/>
          <w:pgMar w:top="2600" w:right="1420" w:bottom="880" w:left="1400" w:header="1038" w:footer="688" w:gutter="0"/>
          <w:cols w:space="708"/>
        </w:sectPr>
      </w:pPr>
    </w:p>
    <w:p w14:paraId="784E21AE" w14:textId="77777777" w:rsidR="00F90B35" w:rsidRDefault="00F90B35">
      <w:pPr>
        <w:pStyle w:val="Telobesedila"/>
        <w:rPr>
          <w:sz w:val="20"/>
        </w:rPr>
      </w:pPr>
    </w:p>
    <w:p w14:paraId="686F0F83" w14:textId="77777777" w:rsidR="00F90B35" w:rsidRDefault="00F90B35">
      <w:pPr>
        <w:pStyle w:val="Telobesedila"/>
        <w:rPr>
          <w:sz w:val="20"/>
        </w:rPr>
      </w:pPr>
    </w:p>
    <w:p w14:paraId="07B305CF" w14:textId="77777777" w:rsidR="00F90B35" w:rsidRDefault="00F90B35">
      <w:pPr>
        <w:pStyle w:val="Telobesedila"/>
        <w:rPr>
          <w:sz w:val="20"/>
        </w:rPr>
      </w:pPr>
    </w:p>
    <w:p w14:paraId="79F29B48" w14:textId="77777777" w:rsidR="00F90B35" w:rsidRDefault="00F90B35">
      <w:pPr>
        <w:pStyle w:val="Telobesedila"/>
        <w:rPr>
          <w:sz w:val="20"/>
        </w:rPr>
      </w:pPr>
    </w:p>
    <w:p w14:paraId="6B3C0520" w14:textId="77777777" w:rsidR="00F90B35" w:rsidRDefault="00F90B35">
      <w:pPr>
        <w:pStyle w:val="Telobesedila"/>
        <w:rPr>
          <w:sz w:val="20"/>
        </w:rPr>
      </w:pPr>
    </w:p>
    <w:p w14:paraId="789D9315" w14:textId="77777777" w:rsidR="00F90B35" w:rsidRDefault="00F90B35">
      <w:pPr>
        <w:pStyle w:val="Telobesedila"/>
        <w:rPr>
          <w:sz w:val="26"/>
        </w:rPr>
      </w:pPr>
    </w:p>
    <w:p w14:paraId="50209393" w14:textId="77777777" w:rsidR="00F90B35" w:rsidRDefault="00914844">
      <w:pPr>
        <w:pStyle w:val="Telobesedila"/>
        <w:spacing w:line="20" w:lineRule="exact"/>
        <w:ind w:left="131"/>
        <w:rPr>
          <w:sz w:val="2"/>
        </w:rPr>
      </w:pPr>
      <w:r>
        <w:rPr>
          <w:sz w:val="2"/>
        </w:rPr>
      </w:r>
      <w:r>
        <w:rPr>
          <w:sz w:val="2"/>
        </w:rPr>
        <w:pict w14:anchorId="00BB1DAF">
          <v:group id="_x0000_s1030" style="width:89.3pt;height:.25pt;mso-position-horizontal-relative:char;mso-position-vertical-relative:line" coordsize="1786,5">
            <v:shape id="_x0000_s1031" style="position:absolute;width:1786;height:5" coordsize="1786,5" path="m1786,l1224,r-5,l,,,5r1219,l1224,5r562,l1786,xe" fillcolor="black" stroked="f">
              <v:path arrowok="t"/>
            </v:shape>
            <w10:anchorlock/>
          </v:group>
        </w:pict>
      </w:r>
    </w:p>
    <w:p w14:paraId="0CCA4D7D" w14:textId="77777777" w:rsidR="00F90B35" w:rsidRPr="007C2262" w:rsidRDefault="00354F0C">
      <w:pPr>
        <w:spacing w:before="164"/>
        <w:ind w:left="1350"/>
        <w:rPr>
          <w:b/>
          <w:bCs/>
          <w:sz w:val="18"/>
        </w:rPr>
      </w:pPr>
      <w:r w:rsidRPr="007C2262">
        <w:rPr>
          <w:b/>
          <w:bCs/>
          <w:noProof/>
        </w:rPr>
        <w:drawing>
          <wp:anchor distT="0" distB="0" distL="0" distR="0" simplePos="0" relativeHeight="15731712" behindDoc="0" locked="0" layoutInCell="1" allowOverlap="1" wp14:anchorId="256E72D4" wp14:editId="193807F6">
            <wp:simplePos x="0" y="0"/>
            <wp:positionH relativeFrom="page">
              <wp:posOffset>972311</wp:posOffset>
            </wp:positionH>
            <wp:positionV relativeFrom="paragraph">
              <wp:posOffset>100194</wp:posOffset>
            </wp:positionV>
            <wp:extent cx="665352" cy="442887"/>
            <wp:effectExtent l="0" t="0" r="0" b="0"/>
            <wp:wrapNone/>
            <wp:docPr id="15"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jpeg"/>
                    <pic:cNvPicPr/>
                  </pic:nvPicPr>
                  <pic:blipFill>
                    <a:blip r:embed="rId11" cstate="print"/>
                    <a:stretch>
                      <a:fillRect/>
                    </a:stretch>
                  </pic:blipFill>
                  <pic:spPr>
                    <a:xfrm>
                      <a:off x="0" y="0"/>
                      <a:ext cx="665352" cy="442887"/>
                    </a:xfrm>
                    <a:prstGeom prst="rect">
                      <a:avLst/>
                    </a:prstGeom>
                  </pic:spPr>
                </pic:pic>
              </a:graphicData>
            </a:graphic>
          </wp:anchor>
        </w:drawing>
      </w:r>
      <w:r w:rsidRPr="007C2262">
        <w:rPr>
          <w:b/>
          <w:bCs/>
          <w:sz w:val="18"/>
        </w:rPr>
        <w:t>Volkswagen AG</w:t>
      </w:r>
    </w:p>
    <w:p w14:paraId="480B7B24" w14:textId="77777777" w:rsidR="00F90B35" w:rsidRDefault="00354F0C" w:rsidP="007C2262">
      <w:pPr>
        <w:spacing w:before="70" w:line="319" w:lineRule="auto"/>
        <w:ind w:left="1350" w:right="1577"/>
        <w:rPr>
          <w:sz w:val="18"/>
        </w:rPr>
      </w:pPr>
      <w:r w:rsidRPr="007C2262">
        <w:rPr>
          <w:b/>
          <w:bCs/>
          <w:sz w:val="18"/>
        </w:rPr>
        <w:t>Korporativno komuniciranje | Tiskovni predstavnik za finance in prodajo</w:t>
      </w:r>
      <w:r w:rsidRPr="007C2262">
        <w:rPr>
          <w:b/>
          <w:bCs/>
          <w:sz w:val="18"/>
        </w:rPr>
        <w:br/>
        <w:t>Kontakt</w:t>
      </w:r>
      <w:r>
        <w:rPr>
          <w:sz w:val="18"/>
        </w:rPr>
        <w:t xml:space="preserve"> </w:t>
      </w:r>
      <w:proofErr w:type="spellStart"/>
      <w:r>
        <w:rPr>
          <w:sz w:val="18"/>
        </w:rPr>
        <w:t>Christoph</w:t>
      </w:r>
      <w:proofErr w:type="spellEnd"/>
      <w:r>
        <w:rPr>
          <w:sz w:val="18"/>
        </w:rPr>
        <w:t xml:space="preserve"> </w:t>
      </w:r>
      <w:proofErr w:type="spellStart"/>
      <w:r>
        <w:rPr>
          <w:sz w:val="18"/>
        </w:rPr>
        <w:t>Oemisch</w:t>
      </w:r>
      <w:proofErr w:type="spellEnd"/>
    </w:p>
    <w:p w14:paraId="7B7FFFE6" w14:textId="77777777" w:rsidR="00F90B35" w:rsidRDefault="00354F0C">
      <w:pPr>
        <w:spacing w:before="1"/>
        <w:ind w:left="1350"/>
        <w:rPr>
          <w:sz w:val="18"/>
        </w:rPr>
      </w:pPr>
      <w:r w:rsidRPr="007C2262">
        <w:rPr>
          <w:b/>
          <w:bCs/>
          <w:sz w:val="18"/>
        </w:rPr>
        <w:t>Telefon</w:t>
      </w:r>
      <w:r>
        <w:rPr>
          <w:sz w:val="18"/>
        </w:rPr>
        <w:t xml:space="preserve"> +49 5361 9-188 95</w:t>
      </w:r>
    </w:p>
    <w:p w14:paraId="78890300" w14:textId="77777777" w:rsidR="00F90B35" w:rsidRDefault="00354F0C">
      <w:pPr>
        <w:spacing w:before="73"/>
        <w:ind w:left="1350"/>
        <w:rPr>
          <w:sz w:val="18"/>
        </w:rPr>
      </w:pPr>
      <w:r w:rsidRPr="007C2262">
        <w:rPr>
          <w:b/>
          <w:bCs/>
          <w:sz w:val="18"/>
        </w:rPr>
        <w:t>E-mail</w:t>
      </w:r>
      <w:r>
        <w:rPr>
          <w:sz w:val="18"/>
        </w:rPr>
        <w:t xml:space="preserve"> </w:t>
      </w:r>
      <w:hyperlink r:id="rId12">
        <w:r>
          <w:rPr>
            <w:color w:val="004666"/>
            <w:sz w:val="18"/>
            <w:u w:val="single" w:color="004666"/>
          </w:rPr>
          <w:t>christoph.oemisch@volkswagen.de</w:t>
        </w:r>
        <w:r>
          <w:rPr>
            <w:sz w:val="18"/>
          </w:rPr>
          <w:t>|</w:t>
        </w:r>
      </w:hyperlink>
      <w:r>
        <w:rPr>
          <w:sz w:val="18"/>
        </w:rPr>
        <w:t xml:space="preserve"> </w:t>
      </w:r>
      <w:hyperlink r:id="rId13">
        <w:r>
          <w:rPr>
            <w:color w:val="004666"/>
            <w:sz w:val="18"/>
            <w:u w:val="single" w:color="004666"/>
          </w:rPr>
          <w:t>www.volkswagen-newsroom.com</w:t>
        </w:r>
      </w:hyperlink>
    </w:p>
    <w:p w14:paraId="3B451F4C" w14:textId="77777777" w:rsidR="00F90B35" w:rsidRDefault="00F90B35">
      <w:pPr>
        <w:pStyle w:val="Telobesedila"/>
        <w:spacing w:before="5"/>
      </w:pPr>
    </w:p>
    <w:p w14:paraId="65CE69AB" w14:textId="77777777" w:rsidR="00F90B35" w:rsidRPr="007C2262" w:rsidRDefault="00354F0C">
      <w:pPr>
        <w:spacing w:before="105"/>
        <w:ind w:left="1350"/>
        <w:rPr>
          <w:b/>
          <w:bCs/>
          <w:sz w:val="18"/>
        </w:rPr>
      </w:pPr>
      <w:r w:rsidRPr="007C2262">
        <w:rPr>
          <w:b/>
          <w:bCs/>
          <w:sz w:val="18"/>
        </w:rPr>
        <w:t>Volkswagen AG</w:t>
      </w:r>
    </w:p>
    <w:p w14:paraId="3AB8B4C4" w14:textId="77777777" w:rsidR="00F90B35" w:rsidRDefault="00354F0C" w:rsidP="007C2262">
      <w:pPr>
        <w:spacing w:before="73" w:line="319" w:lineRule="auto"/>
        <w:ind w:left="1350" w:right="2144"/>
        <w:rPr>
          <w:sz w:val="18"/>
        </w:rPr>
      </w:pPr>
      <w:r w:rsidRPr="007C2262">
        <w:rPr>
          <w:b/>
          <w:bCs/>
          <w:sz w:val="18"/>
        </w:rPr>
        <w:t>Korporativno komuniciranje | Tiskovni predstavnik za trajnost</w:t>
      </w:r>
      <w:r w:rsidRPr="007C2262">
        <w:rPr>
          <w:b/>
          <w:bCs/>
          <w:sz w:val="18"/>
        </w:rPr>
        <w:br/>
        <w:t>Kontakt</w:t>
      </w:r>
      <w:r>
        <w:rPr>
          <w:sz w:val="18"/>
        </w:rPr>
        <w:t xml:space="preserve"> </w:t>
      </w:r>
      <w:proofErr w:type="spellStart"/>
      <w:r>
        <w:rPr>
          <w:sz w:val="18"/>
        </w:rPr>
        <w:t>Sebastian</w:t>
      </w:r>
      <w:proofErr w:type="spellEnd"/>
      <w:r>
        <w:rPr>
          <w:sz w:val="18"/>
        </w:rPr>
        <w:t xml:space="preserve">  Schaffer</w:t>
      </w:r>
    </w:p>
    <w:p w14:paraId="5AFB8F67" w14:textId="77777777" w:rsidR="00F90B35" w:rsidRDefault="00354F0C">
      <w:pPr>
        <w:spacing w:line="218" w:lineRule="exact"/>
        <w:ind w:left="1350"/>
        <w:rPr>
          <w:sz w:val="18"/>
        </w:rPr>
      </w:pPr>
      <w:r w:rsidRPr="007C2262">
        <w:rPr>
          <w:b/>
          <w:bCs/>
          <w:sz w:val="18"/>
        </w:rPr>
        <w:t>Telefon</w:t>
      </w:r>
      <w:r>
        <w:rPr>
          <w:sz w:val="18"/>
        </w:rPr>
        <w:t xml:space="preserve"> +49-5361-9-873 51</w:t>
      </w:r>
    </w:p>
    <w:p w14:paraId="7FB95834" w14:textId="77777777" w:rsidR="00F90B35" w:rsidRDefault="00354F0C">
      <w:pPr>
        <w:spacing w:before="73"/>
        <w:ind w:left="1350"/>
        <w:rPr>
          <w:sz w:val="18"/>
        </w:rPr>
      </w:pPr>
      <w:r w:rsidRPr="007C2262">
        <w:rPr>
          <w:b/>
          <w:bCs/>
          <w:sz w:val="18"/>
        </w:rPr>
        <w:t>E-mail</w:t>
      </w:r>
      <w:r>
        <w:rPr>
          <w:sz w:val="18"/>
        </w:rPr>
        <w:t xml:space="preserve"> </w:t>
      </w:r>
      <w:hyperlink r:id="rId14">
        <w:r>
          <w:rPr>
            <w:color w:val="004666"/>
            <w:sz w:val="18"/>
            <w:u w:val="single" w:color="004666"/>
          </w:rPr>
          <w:t>sebastian.schaffer@volkswagen.de</w:t>
        </w:r>
      </w:hyperlink>
      <w:r>
        <w:rPr>
          <w:color w:val="004666"/>
          <w:sz w:val="18"/>
        </w:rPr>
        <w:t xml:space="preserve"> </w:t>
      </w:r>
      <w:r>
        <w:rPr>
          <w:sz w:val="18"/>
        </w:rPr>
        <w:t xml:space="preserve">| </w:t>
      </w:r>
      <w:hyperlink r:id="rId15">
        <w:r>
          <w:rPr>
            <w:color w:val="004666"/>
            <w:sz w:val="18"/>
            <w:u w:val="single" w:color="004666"/>
          </w:rPr>
          <w:t>www.volkswagen-newsroom.com</w:t>
        </w:r>
      </w:hyperlink>
    </w:p>
    <w:p w14:paraId="0479B16A" w14:textId="77777777" w:rsidR="00F90B35" w:rsidRDefault="00914844">
      <w:pPr>
        <w:pStyle w:val="Telobesedila"/>
        <w:spacing w:line="20" w:lineRule="exact"/>
        <w:ind w:left="1698"/>
        <w:rPr>
          <w:sz w:val="2"/>
        </w:rPr>
      </w:pPr>
      <w:r>
        <w:rPr>
          <w:sz w:val="2"/>
        </w:rPr>
      </w:r>
      <w:r>
        <w:rPr>
          <w:sz w:val="2"/>
        </w:rPr>
        <w:pict w14:anchorId="3A2E7549">
          <v:group id="_x0000_s1028" style="width:1.95pt;height:.4pt;mso-position-horizontal-relative:char;mso-position-vertical-relative:line" coordsize="39,8">
            <v:rect id="_x0000_s1029" style="position:absolute;width:39;height:8" fillcolor="#25292a" stroked="f"/>
            <w10:anchorlock/>
          </v:group>
        </w:pict>
      </w:r>
    </w:p>
    <w:p w14:paraId="4B97DFFC" w14:textId="77777777" w:rsidR="00F90B35" w:rsidRDefault="00F90B35">
      <w:pPr>
        <w:pStyle w:val="Telobesedila"/>
        <w:spacing w:before="10"/>
        <w:rPr>
          <w:sz w:val="3"/>
        </w:rPr>
      </w:pPr>
    </w:p>
    <w:p w14:paraId="1C78B465" w14:textId="77777777" w:rsidR="00F90B35" w:rsidRDefault="00354F0C">
      <w:pPr>
        <w:ind w:left="1350"/>
        <w:rPr>
          <w:sz w:val="20"/>
        </w:rPr>
      </w:pPr>
      <w:r>
        <w:rPr>
          <w:noProof/>
          <w:sz w:val="20"/>
        </w:rPr>
        <w:drawing>
          <wp:inline distT="0" distB="0" distL="0" distR="0" wp14:anchorId="23563BAA" wp14:editId="3E3BA527">
            <wp:extent cx="428803" cy="182784"/>
            <wp:effectExtent l="0" t="0" r="0" b="0"/>
            <wp:docPr id="17"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jpeg"/>
                    <pic:cNvPicPr/>
                  </pic:nvPicPr>
                  <pic:blipFill>
                    <a:blip r:embed="rId16" cstate="print"/>
                    <a:stretch>
                      <a:fillRect/>
                    </a:stretch>
                  </pic:blipFill>
                  <pic:spPr>
                    <a:xfrm>
                      <a:off x="0" y="0"/>
                      <a:ext cx="428803" cy="182784"/>
                    </a:xfrm>
                    <a:prstGeom prst="rect">
                      <a:avLst/>
                    </a:prstGeom>
                  </pic:spPr>
                </pic:pic>
              </a:graphicData>
            </a:graphic>
          </wp:inline>
        </w:drawing>
      </w:r>
      <w:r>
        <w:rPr>
          <w:rFonts w:ascii="Times New Roman"/>
          <w:sz w:val="20"/>
        </w:rPr>
        <w:t xml:space="preserve"> </w:t>
      </w:r>
      <w:r>
        <w:rPr>
          <w:noProof/>
        </w:rPr>
        <w:drawing>
          <wp:inline distT="0" distB="0" distL="0" distR="0" wp14:anchorId="113B8C15" wp14:editId="3479BCF9">
            <wp:extent cx="191032" cy="182784"/>
            <wp:effectExtent l="0" t="0" r="0" b="0"/>
            <wp:docPr id="19"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jpeg"/>
                    <pic:cNvPicPr/>
                  </pic:nvPicPr>
                  <pic:blipFill>
                    <a:blip r:embed="rId17" cstate="print"/>
                    <a:stretch>
                      <a:fillRect/>
                    </a:stretch>
                  </pic:blipFill>
                  <pic:spPr>
                    <a:xfrm>
                      <a:off x="0" y="0"/>
                      <a:ext cx="191032" cy="182784"/>
                    </a:xfrm>
                    <a:prstGeom prst="rect">
                      <a:avLst/>
                    </a:prstGeom>
                  </pic:spPr>
                </pic:pic>
              </a:graphicData>
            </a:graphic>
          </wp:inline>
        </w:drawing>
      </w:r>
      <w:r>
        <w:rPr>
          <w:rFonts w:ascii="Times New Roman"/>
          <w:sz w:val="20"/>
        </w:rPr>
        <w:t xml:space="preserve"> </w:t>
      </w:r>
      <w:r>
        <w:rPr>
          <w:noProof/>
        </w:rPr>
        <w:drawing>
          <wp:inline distT="0" distB="0" distL="0" distR="0" wp14:anchorId="3D5370E7" wp14:editId="451F1C98">
            <wp:extent cx="182776" cy="182784"/>
            <wp:effectExtent l="0" t="0" r="0" b="0"/>
            <wp:docPr id="2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png"/>
                    <pic:cNvPicPr/>
                  </pic:nvPicPr>
                  <pic:blipFill>
                    <a:blip r:embed="rId18" cstate="print"/>
                    <a:stretch>
                      <a:fillRect/>
                    </a:stretch>
                  </pic:blipFill>
                  <pic:spPr>
                    <a:xfrm>
                      <a:off x="0" y="0"/>
                      <a:ext cx="182776" cy="182784"/>
                    </a:xfrm>
                    <a:prstGeom prst="rect">
                      <a:avLst/>
                    </a:prstGeom>
                  </pic:spPr>
                </pic:pic>
              </a:graphicData>
            </a:graphic>
          </wp:inline>
        </w:drawing>
      </w:r>
      <w:r>
        <w:rPr>
          <w:rFonts w:ascii="Times New Roman"/>
          <w:sz w:val="20"/>
        </w:rPr>
        <w:t xml:space="preserve"> </w:t>
      </w:r>
      <w:r>
        <w:rPr>
          <w:noProof/>
        </w:rPr>
        <w:drawing>
          <wp:inline distT="0" distB="0" distL="0" distR="0" wp14:anchorId="5598C26B" wp14:editId="60675C7C">
            <wp:extent cx="199078" cy="199072"/>
            <wp:effectExtent l="0" t="0" r="0" b="0"/>
            <wp:docPr id="2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3.png"/>
                    <pic:cNvPicPr/>
                  </pic:nvPicPr>
                  <pic:blipFill>
                    <a:blip r:embed="rId19" cstate="print"/>
                    <a:stretch>
                      <a:fillRect/>
                    </a:stretch>
                  </pic:blipFill>
                  <pic:spPr>
                    <a:xfrm>
                      <a:off x="0" y="0"/>
                      <a:ext cx="199078" cy="199072"/>
                    </a:xfrm>
                    <a:prstGeom prst="rect">
                      <a:avLst/>
                    </a:prstGeom>
                  </pic:spPr>
                </pic:pic>
              </a:graphicData>
            </a:graphic>
          </wp:inline>
        </w:drawing>
      </w:r>
    </w:p>
    <w:p w14:paraId="5DAD451B" w14:textId="77777777" w:rsidR="00F90B35" w:rsidRDefault="00F90B35">
      <w:pPr>
        <w:pStyle w:val="Telobesedila"/>
        <w:rPr>
          <w:sz w:val="20"/>
        </w:rPr>
      </w:pPr>
    </w:p>
    <w:p w14:paraId="5B410269" w14:textId="77777777" w:rsidR="00F90B35" w:rsidRDefault="00F90B35">
      <w:pPr>
        <w:pStyle w:val="Telobesedila"/>
        <w:rPr>
          <w:sz w:val="20"/>
        </w:rPr>
      </w:pPr>
    </w:p>
    <w:p w14:paraId="68065BAC" w14:textId="77777777" w:rsidR="00F90B35" w:rsidRDefault="00F90B35">
      <w:pPr>
        <w:pStyle w:val="Telobesedila"/>
        <w:rPr>
          <w:sz w:val="20"/>
        </w:rPr>
      </w:pPr>
    </w:p>
    <w:p w14:paraId="56F7B40B" w14:textId="77777777" w:rsidR="00F90B35" w:rsidRDefault="00F90B35">
      <w:pPr>
        <w:pStyle w:val="Telobesedila"/>
        <w:rPr>
          <w:sz w:val="20"/>
        </w:rPr>
      </w:pPr>
    </w:p>
    <w:p w14:paraId="77C2ECAC" w14:textId="77777777" w:rsidR="00F90B35" w:rsidRDefault="00F90B35">
      <w:pPr>
        <w:pStyle w:val="Telobesedila"/>
        <w:rPr>
          <w:sz w:val="20"/>
        </w:rPr>
      </w:pPr>
    </w:p>
    <w:p w14:paraId="0BFE8B28" w14:textId="77777777" w:rsidR="00F90B35" w:rsidRDefault="00F90B35">
      <w:pPr>
        <w:pStyle w:val="Telobesedila"/>
        <w:rPr>
          <w:sz w:val="20"/>
        </w:rPr>
      </w:pPr>
    </w:p>
    <w:p w14:paraId="3F2D3CFF" w14:textId="77777777" w:rsidR="00F90B35" w:rsidRDefault="00F90B35">
      <w:pPr>
        <w:pStyle w:val="Telobesedila"/>
        <w:rPr>
          <w:sz w:val="20"/>
        </w:rPr>
      </w:pPr>
    </w:p>
    <w:p w14:paraId="4589D6B5" w14:textId="77777777" w:rsidR="00F90B35" w:rsidRDefault="00F90B35">
      <w:pPr>
        <w:pStyle w:val="Telobesedila"/>
        <w:rPr>
          <w:sz w:val="20"/>
        </w:rPr>
      </w:pPr>
    </w:p>
    <w:p w14:paraId="53FEAFF3" w14:textId="77777777" w:rsidR="00F90B35" w:rsidRDefault="00F90B35">
      <w:pPr>
        <w:pStyle w:val="Telobesedila"/>
        <w:rPr>
          <w:sz w:val="20"/>
        </w:rPr>
      </w:pPr>
    </w:p>
    <w:p w14:paraId="6CB0E114" w14:textId="77777777" w:rsidR="00F90B35" w:rsidRDefault="00F90B35">
      <w:pPr>
        <w:pStyle w:val="Telobesedila"/>
        <w:rPr>
          <w:sz w:val="20"/>
        </w:rPr>
      </w:pPr>
    </w:p>
    <w:p w14:paraId="58B7BA5E" w14:textId="77777777" w:rsidR="00F90B35" w:rsidRDefault="00F90B35">
      <w:pPr>
        <w:pStyle w:val="Telobesedila"/>
        <w:rPr>
          <w:sz w:val="20"/>
        </w:rPr>
      </w:pPr>
    </w:p>
    <w:p w14:paraId="1B759CF7" w14:textId="77777777" w:rsidR="00F90B35" w:rsidRDefault="00F90B35">
      <w:pPr>
        <w:pStyle w:val="Telobesedila"/>
        <w:rPr>
          <w:sz w:val="20"/>
        </w:rPr>
      </w:pPr>
    </w:p>
    <w:p w14:paraId="0A136A07" w14:textId="77777777" w:rsidR="00F90B35" w:rsidRDefault="00F90B35">
      <w:pPr>
        <w:pStyle w:val="Telobesedila"/>
        <w:rPr>
          <w:sz w:val="20"/>
        </w:rPr>
      </w:pPr>
    </w:p>
    <w:p w14:paraId="25D74E29" w14:textId="77777777" w:rsidR="00F90B35" w:rsidRDefault="00914844">
      <w:pPr>
        <w:pStyle w:val="Telobesedila"/>
        <w:spacing w:before="6"/>
        <w:rPr>
          <w:sz w:val="10"/>
        </w:rPr>
      </w:pPr>
      <w:r>
        <w:pict w14:anchorId="7853E42D">
          <v:rect id="_x0000_s1027" style="position:absolute;margin-left:76.55pt;margin-top:8.4pt;width:352.9pt;height:.25pt;z-index:-15726592;mso-wrap-distance-left:0;mso-wrap-distance-right:0;mso-position-horizontal-relative:page" fillcolor="black" stroked="f">
            <w10:wrap type="topAndBottom" anchorx="page"/>
          </v:rect>
        </w:pict>
      </w:r>
    </w:p>
    <w:p w14:paraId="4FDE3689" w14:textId="77777777" w:rsidR="00F90B35" w:rsidRPr="000254C9" w:rsidRDefault="00354F0C" w:rsidP="000254C9">
      <w:pPr>
        <w:pBdr>
          <w:top w:val="single" w:sz="4" w:space="1" w:color="auto"/>
        </w:pBdr>
        <w:spacing w:before="166"/>
        <w:ind w:left="131" w:right="1860"/>
        <w:rPr>
          <w:b/>
          <w:bCs/>
          <w:sz w:val="15"/>
        </w:rPr>
      </w:pPr>
      <w:r w:rsidRPr="000254C9">
        <w:rPr>
          <w:b/>
          <w:bCs/>
          <w:sz w:val="15"/>
        </w:rPr>
        <w:t>O koncernu Volkswagen:</w:t>
      </w:r>
    </w:p>
    <w:p w14:paraId="1ADF1617" w14:textId="2DD17637" w:rsidR="00F90B35" w:rsidRDefault="00354F0C" w:rsidP="000254C9">
      <w:pPr>
        <w:spacing w:before="96" w:line="367" w:lineRule="auto"/>
        <w:ind w:left="131" w:right="2020"/>
        <w:jc w:val="both"/>
        <w:rPr>
          <w:sz w:val="15"/>
        </w:rPr>
      </w:pPr>
      <w:r>
        <w:rPr>
          <w:sz w:val="15"/>
        </w:rPr>
        <w:t xml:space="preserve">Koncern Volkswagen s sedežem v Wolfsburgu je eden vodilnih avtomobilskih proizvajalcev na svetu in največji avtomobilski proizvajalec v Evropi. Koncern sestavlja dvanajst znamk iz sedmih evropskih držav: Volkswagen Osebna vozila, Audi, SEAT, Škoda, </w:t>
      </w:r>
      <w:proofErr w:type="spellStart"/>
      <w:r>
        <w:rPr>
          <w:sz w:val="15"/>
        </w:rPr>
        <w:t>Bentley</w:t>
      </w:r>
      <w:proofErr w:type="spellEnd"/>
      <w:r>
        <w:rPr>
          <w:sz w:val="15"/>
        </w:rPr>
        <w:t xml:space="preserve">, </w:t>
      </w:r>
      <w:proofErr w:type="spellStart"/>
      <w:r>
        <w:rPr>
          <w:sz w:val="15"/>
        </w:rPr>
        <w:t>Bugatti</w:t>
      </w:r>
      <w:proofErr w:type="spellEnd"/>
      <w:r>
        <w:rPr>
          <w:sz w:val="15"/>
        </w:rPr>
        <w:t xml:space="preserve">, </w:t>
      </w:r>
      <w:proofErr w:type="spellStart"/>
      <w:r>
        <w:rPr>
          <w:sz w:val="15"/>
        </w:rPr>
        <w:t>Lamborghini</w:t>
      </w:r>
      <w:proofErr w:type="spellEnd"/>
      <w:r>
        <w:rPr>
          <w:sz w:val="15"/>
        </w:rPr>
        <w:t xml:space="preserve">, Porsche, Ducati, Volkswagen Gospodarska vozila, </w:t>
      </w:r>
      <w:proofErr w:type="spellStart"/>
      <w:r>
        <w:rPr>
          <w:sz w:val="15"/>
        </w:rPr>
        <w:t>Scania</w:t>
      </w:r>
      <w:proofErr w:type="spellEnd"/>
      <w:r>
        <w:rPr>
          <w:sz w:val="15"/>
        </w:rPr>
        <w:t xml:space="preserve"> in MAN. Pri tem ponudba osebnih vozil sega od malih avtomobilov do vozil luksuznega razreda. Ducati izdeluje motorna kolesa. Na področju lahkih in težkih gospodarskih vozil se ponudba začne pri vozilih pick</w:t>
      </w:r>
      <w:r w:rsidR="000254C9">
        <w:rPr>
          <w:sz w:val="15"/>
        </w:rPr>
        <w:noBreakHyphen/>
      </w:r>
      <w:r>
        <w:rPr>
          <w:sz w:val="15"/>
        </w:rPr>
        <w:t>up ter sega do avtobusov in težkih tovornih vozil. Po vsem svetu ima 671.205 zaposlenih, ki vsak delovni dan v povprečju izdelajo 44.567 vozil, se posvečajo storitvam, povezanim z vozili, ali delujejo na drugih poslovnih področjih. Vozila koncerna Volkswagen so na voljo v 153 državah.</w:t>
      </w:r>
    </w:p>
    <w:p w14:paraId="7B5F2E8B" w14:textId="77777777" w:rsidR="00F90B35" w:rsidRDefault="00F90B35">
      <w:pPr>
        <w:pStyle w:val="Telobesedila"/>
        <w:spacing w:before="9"/>
        <w:rPr>
          <w:sz w:val="28"/>
        </w:rPr>
      </w:pPr>
    </w:p>
    <w:p w14:paraId="0D898190" w14:textId="52E8234D" w:rsidR="00F90B35" w:rsidRDefault="00354F0C">
      <w:pPr>
        <w:ind w:left="131"/>
        <w:jc w:val="both"/>
        <w:rPr>
          <w:sz w:val="15"/>
        </w:rPr>
      </w:pPr>
      <w:r>
        <w:rPr>
          <w:sz w:val="15"/>
        </w:rPr>
        <w:t xml:space="preserve">Leta 2020 je prodaja </w:t>
      </w:r>
      <w:proofErr w:type="spellStart"/>
      <w:r>
        <w:rPr>
          <w:sz w:val="15"/>
        </w:rPr>
        <w:t>koncernskih</w:t>
      </w:r>
      <w:proofErr w:type="spellEnd"/>
      <w:r>
        <w:rPr>
          <w:sz w:val="15"/>
        </w:rPr>
        <w:t xml:space="preserve"> vozil na svetovni ravni znašala 9,30 milijona (2019:</w:t>
      </w:r>
      <w:r w:rsidR="000254C9">
        <w:rPr>
          <w:sz w:val="15"/>
        </w:rPr>
        <w:t xml:space="preserve"> </w:t>
      </w:r>
      <w:r w:rsidR="000254C9" w:rsidRPr="000254C9">
        <w:rPr>
          <w:sz w:val="15"/>
          <w:szCs w:val="15"/>
        </w:rPr>
        <w:t>10,97 milijona). Svetovni tržni</w:t>
      </w:r>
      <w:r w:rsidR="000254C9">
        <w:rPr>
          <w:sz w:val="15"/>
        </w:rPr>
        <w:t xml:space="preserve"> </w:t>
      </w:r>
    </w:p>
    <w:p w14:paraId="6F3C168D" w14:textId="3B8AF18F" w:rsidR="00F90B35" w:rsidRDefault="00914844">
      <w:pPr>
        <w:spacing w:before="98" w:line="367" w:lineRule="auto"/>
        <w:ind w:left="131" w:right="1968"/>
        <w:jc w:val="both"/>
        <w:rPr>
          <w:sz w:val="15"/>
        </w:rPr>
      </w:pPr>
      <w:r>
        <w:rPr>
          <w:sz w:val="15"/>
          <w:szCs w:val="15"/>
        </w:rPr>
        <w:pict w14:anchorId="4565781A">
          <v:rect id="_x0000_s1026" style="position:absolute;left:0;text-align:left;margin-left:75.85pt;margin-top:48.4pt;width:353.65pt;height:.25pt;z-index:-15726080;mso-wrap-distance-left:0;mso-wrap-distance-right:0;mso-position-horizontal-relative:page" fillcolor="black" stroked="f">
            <w10:wrap type="topAndBottom" anchorx="page"/>
          </v:rect>
        </w:pict>
      </w:r>
      <w:r w:rsidR="00354F0C" w:rsidRPr="000254C9">
        <w:rPr>
          <w:sz w:val="15"/>
          <w:szCs w:val="15"/>
        </w:rPr>
        <w:t xml:space="preserve"> delež med osebnimi vozili je znašal 12,9 %. V letu 2019 je promet koncerna</w:t>
      </w:r>
      <w:r w:rsidR="00354F0C">
        <w:rPr>
          <w:sz w:val="15"/>
        </w:rPr>
        <w:t xml:space="preserve"> znašal 252,6 milijarde evrov (2018: 236 milijard evrov). V preteklem poslovnem letu je dobiček po obdavčitvi znašal 14,0 milijarde evrov (2018: 12,2</w:t>
      </w:r>
      <w:r w:rsidR="000254C9">
        <w:rPr>
          <w:sz w:val="15"/>
        </w:rPr>
        <w:t> </w:t>
      </w:r>
      <w:r w:rsidR="00354F0C">
        <w:rPr>
          <w:sz w:val="15"/>
        </w:rPr>
        <w:t>milijarde evrov).</w:t>
      </w:r>
    </w:p>
    <w:sectPr w:rsidR="00F90B35">
      <w:pgSz w:w="11910" w:h="16840"/>
      <w:pgMar w:top="2600" w:right="1420" w:bottom="880" w:left="1400" w:header="1038" w:footer="68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F2453E" w14:textId="77777777" w:rsidR="00914844" w:rsidRDefault="00914844">
      <w:r>
        <w:separator/>
      </w:r>
    </w:p>
  </w:endnote>
  <w:endnote w:type="continuationSeparator" w:id="0">
    <w:p w14:paraId="01DD747E" w14:textId="77777777" w:rsidR="00914844" w:rsidRDefault="00914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65819" w14:textId="77777777" w:rsidR="00F90B35" w:rsidRDefault="00914844">
    <w:pPr>
      <w:pStyle w:val="Telobesedila"/>
      <w:spacing w:line="14" w:lineRule="auto"/>
      <w:rPr>
        <w:sz w:val="20"/>
      </w:rPr>
    </w:pPr>
    <w:r>
      <w:pict w14:anchorId="5222BD64">
        <v:shapetype id="_x0000_t202" coordsize="21600,21600" o:spt="202" path="m,l,21600r21600,l21600,xe">
          <v:stroke joinstyle="miter"/>
          <v:path gradientshapeok="t" o:connecttype="rect"/>
        </v:shapetype>
        <v:shape id="_x0000_s2049" type="#_x0000_t202" style="position:absolute;margin-left:75.55pt;margin-top:796.5pt;width:44.55pt;height:9.8pt;z-index:-15818240;mso-position-horizontal-relative:page;mso-position-vertical-relative:page" filled="f" stroked="f">
          <v:textbox inset="0,0,0,0">
            <w:txbxContent>
              <w:p w14:paraId="19C8937A" w14:textId="77777777" w:rsidR="00F90B35" w:rsidRDefault="00354F0C">
                <w:pPr>
                  <w:spacing w:before="23"/>
                  <w:ind w:left="20"/>
                  <w:rPr>
                    <w:b/>
                    <w:sz w:val="12"/>
                  </w:rPr>
                </w:pPr>
                <w:r>
                  <w:rPr>
                    <w:b/>
                    <w:sz w:val="12"/>
                  </w:rPr>
                  <w:t xml:space="preserve">STRAN </w:t>
                </w:r>
                <w:r>
                  <w:fldChar w:fldCharType="begin"/>
                </w:r>
                <w:r>
                  <w:rPr>
                    <w:b/>
                    <w:sz w:val="12"/>
                  </w:rPr>
                  <w:instrText xml:space="preserve"> PAGE </w:instrText>
                </w:r>
                <w:r>
                  <w:fldChar w:fldCharType="separate"/>
                </w:r>
                <w:r>
                  <w:t>2</w:t>
                </w:r>
                <w:r>
                  <w:fldChar w:fldCharType="end"/>
                </w:r>
                <w:r>
                  <w:rPr>
                    <w:b/>
                    <w:sz w:val="12"/>
                  </w:rPr>
                  <w:t xml:space="preserve"> OD 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F39192" w14:textId="77777777" w:rsidR="00914844" w:rsidRDefault="00914844">
      <w:r>
        <w:separator/>
      </w:r>
    </w:p>
  </w:footnote>
  <w:footnote w:type="continuationSeparator" w:id="0">
    <w:p w14:paraId="1FD520E7" w14:textId="77777777" w:rsidR="00914844" w:rsidRDefault="00914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E734D" w14:textId="77777777" w:rsidR="00F90B35" w:rsidRDefault="00354F0C">
    <w:pPr>
      <w:pStyle w:val="Telobesedila"/>
      <w:spacing w:line="14" w:lineRule="auto"/>
      <w:rPr>
        <w:sz w:val="20"/>
      </w:rPr>
    </w:pPr>
    <w:r>
      <w:rPr>
        <w:noProof/>
      </w:rPr>
      <w:drawing>
        <wp:anchor distT="0" distB="0" distL="0" distR="0" simplePos="0" relativeHeight="487491072" behindDoc="1" locked="0" layoutInCell="1" allowOverlap="1" wp14:anchorId="340C56E5" wp14:editId="586E673B">
          <wp:simplePos x="0" y="0"/>
          <wp:positionH relativeFrom="page">
            <wp:posOffset>2809610</wp:posOffset>
          </wp:positionH>
          <wp:positionV relativeFrom="page">
            <wp:posOffset>659397</wp:posOffset>
          </wp:positionV>
          <wp:extent cx="385327" cy="20226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85327" cy="202261"/>
                  </a:xfrm>
                  <a:prstGeom prst="rect">
                    <a:avLst/>
                  </a:prstGeom>
                </pic:spPr>
              </pic:pic>
            </a:graphicData>
          </a:graphic>
        </wp:anchor>
      </w:drawing>
    </w:r>
    <w:r w:rsidR="00914844">
      <w:pict w14:anchorId="1E7B2CAF">
        <v:group id="_x0000_s2062" style="position:absolute;margin-left:266.5pt;margin-top:51.9pt;width:76.8pt;height:15.95pt;z-index:-15824896;mso-position-horizontal-relative:page;mso-position-vertical-relative:page" coordorigin="5330,1038" coordsize="1536,3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left:5329;top:1043;width:239;height:309">
            <v:imagedata r:id="rId2" o:title=""/>
          </v:shape>
          <v:shape id="_x0000_s2066" type="#_x0000_t75" style="position:absolute;left:5605;top:1038;width:195;height:319">
            <v:imagedata r:id="rId3" o:title=""/>
          </v:shape>
          <v:shape id="_x0000_s2065" style="position:absolute;left:5846;top:1043;width:416;height:309" coordorigin="5847,1044" coordsize="416,309" path="m6183,1352r-73,l6065,1182r-1,-4l6063,1174r-1,-4l6061,1167r-1,-4l6059,1159r-1,-4l6058,1151r-1,-4l6057,1143r-1,-4l6055,1134r-1,-4l6053,1122r,-4l6052,1118r,4l6051,1126r,4l6050,1134r-1,4l6048,1146r-1,4l6047,1153r-1,4l6044,1165r-1,4l6041,1177r-1,4l5995,1352r-69,l5847,1044r63,l5952,1214r1,4l5955,1225r1,4l5957,1233r,4l5958,1241r1,4l5960,1249r1,12l5962,1265r1,4l5963,1273r1,4l5964,1277r1,-8l5966,1266r2,-12l5969,1250r,-4l5970,1242r1,-4l5972,1234r1,-3l5974,1227r2,-8l5977,1216r47,-172l6087,1044r48,171l6136,1218r3,10l6139,1232r2,7l6142,1243r1,4l6143,1251r1,4l6145,1259r2,12l6147,1275r1,l6149,1271r2,-12l6151,1255r1,-4l6153,1244r2,-7l6156,1233r1,-3l6157,1226r1,-4l6160,1216r42,-172l6262,1044r-79,308xe" fillcolor="#4b5255" stroked="f">
            <v:path arrowok="t"/>
          </v:shape>
          <v:shape id="_x0000_s2064" type="#_x0000_t75" style="position:absolute;left:6276;top:1043;width:288;height:309">
            <v:imagedata r:id="rId4" o:title=""/>
          </v:shape>
          <v:shape id="_x0000_s2063" type="#_x0000_t75" style="position:absolute;left:6601;top:1039;width:264;height:318">
            <v:imagedata r:id="rId5" o:title=""/>
          </v:shape>
          <w10:wrap anchorx="page" anchory="page"/>
        </v:group>
      </w:pict>
    </w:r>
    <w:r>
      <w:rPr>
        <w:noProof/>
      </w:rPr>
      <w:drawing>
        <wp:anchor distT="0" distB="0" distL="0" distR="0" simplePos="0" relativeHeight="487492096" behindDoc="1" locked="0" layoutInCell="1" allowOverlap="1" wp14:anchorId="766DFEC7" wp14:editId="74D403E3">
          <wp:simplePos x="0" y="0"/>
          <wp:positionH relativeFrom="page">
            <wp:posOffset>4585533</wp:posOffset>
          </wp:positionH>
          <wp:positionV relativeFrom="page">
            <wp:posOffset>662697</wp:posOffset>
          </wp:positionV>
          <wp:extent cx="163530" cy="195662"/>
          <wp:effectExtent l="0" t="0" r="0" b="0"/>
          <wp:wrapNone/>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6" cstate="print"/>
                  <a:stretch>
                    <a:fillRect/>
                  </a:stretch>
                </pic:blipFill>
                <pic:spPr>
                  <a:xfrm>
                    <a:off x="0" y="0"/>
                    <a:ext cx="163530" cy="195662"/>
                  </a:xfrm>
                  <a:prstGeom prst="rect">
                    <a:avLst/>
                  </a:prstGeom>
                </pic:spPr>
              </pic:pic>
            </a:graphicData>
          </a:graphic>
        </wp:anchor>
      </w:drawing>
    </w:r>
    <w:r w:rsidR="00914844">
      <w:pict w14:anchorId="04A61561">
        <v:shape id="_x0000_s2061" style="position:absolute;margin-left:255.2pt;margin-top:52.2pt;width:8.05pt;height:15.4pt;z-index:-15823872;mso-position-horizontal-relative:page;mso-position-vertical-relative:page" coordorigin="5104,1044" coordsize="161,308" path="m5265,1300r-101,l5164,1044r-60,l5104,1300r,52l5265,1352r,-52xe" fillcolor="#4b5255" stroked="f">
          <v:path arrowok="t"/>
          <w10:wrap anchorx="page" anchory="page"/>
        </v:shape>
      </w:pict>
    </w:r>
    <w:r w:rsidR="00914844">
      <w:pict w14:anchorId="728ECBBA">
        <v:shape id="_x0000_s2060" style="position:absolute;margin-left:348.2pt;margin-top:52.2pt;width:8.5pt;height:15.4pt;z-index:-15823360;mso-position-horizontal-relative:page;mso-position-vertical-relative:page" coordorigin="6964,1044" coordsize="170,308" path="m7134,1044r-170,l6964,1094r,76l6964,1218r,84l6964,1352r170,l7134,1302r-110,l7024,1218r104,l7128,1170r-104,l7024,1094r110,l7134,1044xe" fillcolor="#4b5255" stroked="f">
          <v:path arrowok="t"/>
          <w10:wrap anchorx="page" anchory="page"/>
        </v:shape>
      </w:pict>
    </w:r>
    <w:r>
      <w:rPr>
        <w:noProof/>
      </w:rPr>
      <w:drawing>
        <wp:anchor distT="0" distB="0" distL="0" distR="0" simplePos="0" relativeHeight="487493632" behindDoc="1" locked="0" layoutInCell="1" allowOverlap="1" wp14:anchorId="6B2AA630" wp14:editId="5E3676F2">
          <wp:simplePos x="0" y="0"/>
          <wp:positionH relativeFrom="page">
            <wp:posOffset>3256698</wp:posOffset>
          </wp:positionH>
          <wp:positionV relativeFrom="page">
            <wp:posOffset>1003941</wp:posOffset>
          </wp:positionV>
          <wp:extent cx="1087422" cy="53768"/>
          <wp:effectExtent l="0" t="0" r="0" b="0"/>
          <wp:wrapNone/>
          <wp:docPr id="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7" cstate="print"/>
                  <a:stretch>
                    <a:fillRect/>
                  </a:stretch>
                </pic:blipFill>
                <pic:spPr>
                  <a:xfrm>
                    <a:off x="0" y="0"/>
                    <a:ext cx="1087422" cy="53768"/>
                  </a:xfrm>
                  <a:prstGeom prst="rect">
                    <a:avLst/>
                  </a:prstGeom>
                </pic:spPr>
              </pic:pic>
            </a:graphicData>
          </a:graphic>
        </wp:anchor>
      </w:drawing>
    </w:r>
    <w:r w:rsidR="00914844">
      <w:pict w14:anchorId="6A7E1753">
        <v:rect id="_x0000_s2059" style="position:absolute;margin-left:76.55pt;margin-top:130.2pt;width:442.2pt;height:.25pt;z-index:-15822336;mso-position-horizontal-relative:page;mso-position-vertical-relative:page" fillcolor="black" stroked="f">
          <w10:wrap anchorx="page" anchory="page"/>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BF9C0" w14:textId="77777777" w:rsidR="00F90B35" w:rsidRDefault="00354F0C">
    <w:pPr>
      <w:pStyle w:val="Telobesedila"/>
      <w:spacing w:line="14" w:lineRule="auto"/>
      <w:rPr>
        <w:sz w:val="20"/>
      </w:rPr>
    </w:pPr>
    <w:r>
      <w:rPr>
        <w:noProof/>
      </w:rPr>
      <w:drawing>
        <wp:anchor distT="0" distB="0" distL="0" distR="0" simplePos="0" relativeHeight="487494656" behindDoc="1" locked="0" layoutInCell="1" allowOverlap="1" wp14:anchorId="0251BD33" wp14:editId="14D3EC2D">
          <wp:simplePos x="0" y="0"/>
          <wp:positionH relativeFrom="page">
            <wp:posOffset>2809610</wp:posOffset>
          </wp:positionH>
          <wp:positionV relativeFrom="page">
            <wp:posOffset>659397</wp:posOffset>
          </wp:positionV>
          <wp:extent cx="385327" cy="202261"/>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385327" cy="202261"/>
                  </a:xfrm>
                  <a:prstGeom prst="rect">
                    <a:avLst/>
                  </a:prstGeom>
                </pic:spPr>
              </pic:pic>
            </a:graphicData>
          </a:graphic>
        </wp:anchor>
      </w:drawing>
    </w:r>
    <w:r w:rsidR="00914844">
      <w:pict w14:anchorId="211838FE">
        <v:group id="_x0000_s2053" style="position:absolute;margin-left:266.5pt;margin-top:51.9pt;width:76.8pt;height:15.95pt;z-index:-15821312;mso-position-horizontal-relative:page;mso-position-vertical-relative:page" coordorigin="5330,1038" coordsize="1536,3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5329;top:1043;width:239;height:309">
            <v:imagedata r:id="rId2" o:title=""/>
          </v:shape>
          <v:shape id="_x0000_s2057" type="#_x0000_t75" style="position:absolute;left:5605;top:1038;width:195;height:319">
            <v:imagedata r:id="rId3" o:title=""/>
          </v:shape>
          <v:shape id="_x0000_s2056" style="position:absolute;left:5846;top:1043;width:416;height:309" coordorigin="5847,1044" coordsize="416,309" path="m6183,1352r-73,l6065,1182r-1,-4l6063,1174r-1,-4l6061,1167r-1,-4l6059,1159r-1,-4l6058,1151r-1,-4l6057,1143r-1,-4l6055,1134r-1,-4l6053,1122r,-4l6052,1118r,4l6051,1126r,4l6050,1134r-1,4l6048,1146r-1,4l6047,1153r-1,4l6044,1165r-1,4l6041,1177r-1,4l5995,1352r-69,l5847,1044r63,l5952,1214r1,4l5955,1225r1,4l5957,1233r,4l5958,1241r1,4l5960,1249r1,12l5962,1265r1,4l5963,1273r1,4l5964,1277r1,-8l5966,1266r2,-12l5969,1250r,-4l5970,1242r1,-4l5972,1234r1,-3l5974,1227r2,-8l5977,1216r47,-172l6087,1044r48,171l6136,1218r3,10l6139,1232r2,7l6142,1243r1,4l6143,1251r1,4l6145,1259r2,12l6147,1275r1,l6149,1271r2,-12l6151,1255r1,-4l6153,1244r2,-7l6156,1233r1,-3l6157,1226r1,-4l6160,1216r42,-172l6262,1044r-79,308xe" fillcolor="#4b5255" stroked="f">
            <v:path arrowok="t"/>
          </v:shape>
          <v:shape id="_x0000_s2055" type="#_x0000_t75" style="position:absolute;left:6276;top:1043;width:288;height:309">
            <v:imagedata r:id="rId4" o:title=""/>
          </v:shape>
          <v:shape id="_x0000_s2054" type="#_x0000_t75" style="position:absolute;left:6601;top:1039;width:264;height:318">
            <v:imagedata r:id="rId5" o:title=""/>
          </v:shape>
          <w10:wrap anchorx="page" anchory="page"/>
        </v:group>
      </w:pict>
    </w:r>
    <w:r>
      <w:rPr>
        <w:noProof/>
      </w:rPr>
      <w:drawing>
        <wp:anchor distT="0" distB="0" distL="0" distR="0" simplePos="0" relativeHeight="487495680" behindDoc="1" locked="0" layoutInCell="1" allowOverlap="1" wp14:anchorId="394F2D0F" wp14:editId="2D80688D">
          <wp:simplePos x="0" y="0"/>
          <wp:positionH relativeFrom="page">
            <wp:posOffset>4585533</wp:posOffset>
          </wp:positionH>
          <wp:positionV relativeFrom="page">
            <wp:posOffset>662697</wp:posOffset>
          </wp:positionV>
          <wp:extent cx="163530" cy="195662"/>
          <wp:effectExtent l="0" t="0" r="0" b="0"/>
          <wp:wrapNone/>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6" cstate="print"/>
                  <a:stretch>
                    <a:fillRect/>
                  </a:stretch>
                </pic:blipFill>
                <pic:spPr>
                  <a:xfrm>
                    <a:off x="0" y="0"/>
                    <a:ext cx="163530" cy="195662"/>
                  </a:xfrm>
                  <a:prstGeom prst="rect">
                    <a:avLst/>
                  </a:prstGeom>
                </pic:spPr>
              </pic:pic>
            </a:graphicData>
          </a:graphic>
        </wp:anchor>
      </w:drawing>
    </w:r>
    <w:r w:rsidR="00914844">
      <w:pict w14:anchorId="3237A35E">
        <v:shape id="_x0000_s2052" style="position:absolute;margin-left:255.2pt;margin-top:52.2pt;width:8.05pt;height:15.4pt;z-index:-15820288;mso-position-horizontal-relative:page;mso-position-vertical-relative:page" coordorigin="5104,1044" coordsize="161,308" path="m5265,1300r-101,l5164,1044r-60,l5104,1300r,52l5265,1352r,-52xe" fillcolor="#4b5255" stroked="f">
          <v:path arrowok="t"/>
          <w10:wrap anchorx="page" anchory="page"/>
        </v:shape>
      </w:pict>
    </w:r>
    <w:r w:rsidR="00914844">
      <w:pict w14:anchorId="1B832531">
        <v:shape id="_x0000_s2051" style="position:absolute;margin-left:348.2pt;margin-top:52.2pt;width:8.5pt;height:15.4pt;z-index:-15819776;mso-position-horizontal-relative:page;mso-position-vertical-relative:page" coordorigin="6964,1044" coordsize="170,308" path="m7134,1044r-170,l6964,1094r,76l6964,1218r,84l6964,1352r170,l7134,1302r-110,l7024,1218r104,l7128,1170r-104,l7024,1094r110,l7134,1044xe" fillcolor="#4b5255" stroked="f">
          <v:path arrowok="t"/>
          <w10:wrap anchorx="page" anchory="page"/>
        </v:shape>
      </w:pict>
    </w:r>
    <w:r>
      <w:rPr>
        <w:noProof/>
      </w:rPr>
      <w:drawing>
        <wp:anchor distT="0" distB="0" distL="0" distR="0" simplePos="0" relativeHeight="487497216" behindDoc="1" locked="0" layoutInCell="1" allowOverlap="1" wp14:anchorId="11368CB0" wp14:editId="74C00524">
          <wp:simplePos x="0" y="0"/>
          <wp:positionH relativeFrom="page">
            <wp:posOffset>3256698</wp:posOffset>
          </wp:positionH>
          <wp:positionV relativeFrom="page">
            <wp:posOffset>1003941</wp:posOffset>
          </wp:positionV>
          <wp:extent cx="1087422" cy="53768"/>
          <wp:effectExtent l="0" t="0" r="0" b="0"/>
          <wp:wrapNone/>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7" cstate="print"/>
                  <a:stretch>
                    <a:fillRect/>
                  </a:stretch>
                </pic:blipFill>
                <pic:spPr>
                  <a:xfrm>
                    <a:off x="0" y="0"/>
                    <a:ext cx="1087422" cy="53768"/>
                  </a:xfrm>
                  <a:prstGeom prst="rect">
                    <a:avLst/>
                  </a:prstGeom>
                </pic:spPr>
              </pic:pic>
            </a:graphicData>
          </a:graphic>
        </wp:anchor>
      </w:drawing>
    </w:r>
    <w:r w:rsidR="00914844">
      <w:pict w14:anchorId="059221AE">
        <v:rect id="_x0000_s2050" style="position:absolute;margin-left:76.55pt;margin-top:130.2pt;width:442.2pt;height:.25pt;z-index:-15818752;mso-position-horizontal-relative:page;mso-position-vertical-relative:page" fillcolor="black" stroked="f">
          <w10:wrap anchorx="page"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FE13BE"/>
    <w:multiLevelType w:val="hybridMultilevel"/>
    <w:tmpl w:val="3CAAAADA"/>
    <w:lvl w:ilvl="0" w:tplc="F7726EB2">
      <w:numFmt w:val="bullet"/>
      <w:lvlText w:val=""/>
      <w:lvlJc w:val="left"/>
      <w:pPr>
        <w:ind w:left="414" w:hanging="284"/>
      </w:pPr>
      <w:rPr>
        <w:rFonts w:ascii="Symbol" w:eastAsia="Symbol" w:hAnsi="Symbol" w:cs="Symbol" w:hint="default"/>
        <w:color w:val="003366"/>
        <w:w w:val="100"/>
        <w:sz w:val="21"/>
        <w:szCs w:val="21"/>
        <w:lang w:val="de-DE" w:eastAsia="en-US" w:bidi="ar-SA"/>
      </w:rPr>
    </w:lvl>
    <w:lvl w:ilvl="1" w:tplc="0E5E895A">
      <w:numFmt w:val="bullet"/>
      <w:lvlText w:val="•"/>
      <w:lvlJc w:val="left"/>
      <w:pPr>
        <w:ind w:left="1286" w:hanging="284"/>
      </w:pPr>
      <w:rPr>
        <w:rFonts w:hint="default"/>
        <w:lang w:val="de-DE" w:eastAsia="en-US" w:bidi="ar-SA"/>
      </w:rPr>
    </w:lvl>
    <w:lvl w:ilvl="2" w:tplc="E572C2AE">
      <w:numFmt w:val="bullet"/>
      <w:lvlText w:val="•"/>
      <w:lvlJc w:val="left"/>
      <w:pPr>
        <w:ind w:left="2153" w:hanging="284"/>
      </w:pPr>
      <w:rPr>
        <w:rFonts w:hint="default"/>
        <w:lang w:val="de-DE" w:eastAsia="en-US" w:bidi="ar-SA"/>
      </w:rPr>
    </w:lvl>
    <w:lvl w:ilvl="3" w:tplc="1E9EF16E">
      <w:numFmt w:val="bullet"/>
      <w:lvlText w:val="•"/>
      <w:lvlJc w:val="left"/>
      <w:pPr>
        <w:ind w:left="3019" w:hanging="284"/>
      </w:pPr>
      <w:rPr>
        <w:rFonts w:hint="default"/>
        <w:lang w:val="de-DE" w:eastAsia="en-US" w:bidi="ar-SA"/>
      </w:rPr>
    </w:lvl>
    <w:lvl w:ilvl="4" w:tplc="8C563D42">
      <w:numFmt w:val="bullet"/>
      <w:lvlText w:val="•"/>
      <w:lvlJc w:val="left"/>
      <w:pPr>
        <w:ind w:left="3886" w:hanging="284"/>
      </w:pPr>
      <w:rPr>
        <w:rFonts w:hint="default"/>
        <w:lang w:val="de-DE" w:eastAsia="en-US" w:bidi="ar-SA"/>
      </w:rPr>
    </w:lvl>
    <w:lvl w:ilvl="5" w:tplc="8A161586">
      <w:numFmt w:val="bullet"/>
      <w:lvlText w:val="•"/>
      <w:lvlJc w:val="left"/>
      <w:pPr>
        <w:ind w:left="4753" w:hanging="284"/>
      </w:pPr>
      <w:rPr>
        <w:rFonts w:hint="default"/>
        <w:lang w:val="de-DE" w:eastAsia="en-US" w:bidi="ar-SA"/>
      </w:rPr>
    </w:lvl>
    <w:lvl w:ilvl="6" w:tplc="07C4340C">
      <w:numFmt w:val="bullet"/>
      <w:lvlText w:val="•"/>
      <w:lvlJc w:val="left"/>
      <w:pPr>
        <w:ind w:left="5619" w:hanging="284"/>
      </w:pPr>
      <w:rPr>
        <w:rFonts w:hint="default"/>
        <w:lang w:val="de-DE" w:eastAsia="en-US" w:bidi="ar-SA"/>
      </w:rPr>
    </w:lvl>
    <w:lvl w:ilvl="7" w:tplc="FBD24084">
      <w:numFmt w:val="bullet"/>
      <w:lvlText w:val="•"/>
      <w:lvlJc w:val="left"/>
      <w:pPr>
        <w:ind w:left="6486" w:hanging="284"/>
      </w:pPr>
      <w:rPr>
        <w:rFonts w:hint="default"/>
        <w:lang w:val="de-DE" w:eastAsia="en-US" w:bidi="ar-SA"/>
      </w:rPr>
    </w:lvl>
    <w:lvl w:ilvl="8" w:tplc="8214C7EA">
      <w:numFmt w:val="bullet"/>
      <w:lvlText w:val="•"/>
      <w:lvlJc w:val="left"/>
      <w:pPr>
        <w:ind w:left="7353" w:hanging="284"/>
      </w:pPr>
      <w:rPr>
        <w:rFonts w:hint="default"/>
        <w:lang w:val="de-DE"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90B35"/>
    <w:rsid w:val="000254C9"/>
    <w:rsid w:val="00321408"/>
    <w:rsid w:val="00354F0C"/>
    <w:rsid w:val="00544D21"/>
    <w:rsid w:val="007C2262"/>
    <w:rsid w:val="00914844"/>
    <w:rsid w:val="00BE547C"/>
    <w:rsid w:val="00F90B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4:docId w14:val="5F526ACD"/>
  <w15:docId w15:val="{9A87CB96-7BBF-4C77-8858-2DF8A38A2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rFonts w:ascii="Calibri" w:eastAsia="Calibri" w:hAnsi="Calibri" w:cs="Calibri"/>
    </w:rPr>
  </w:style>
  <w:style w:type="paragraph" w:styleId="Naslov1">
    <w:name w:val="heading 1"/>
    <w:basedOn w:val="Navaden"/>
    <w:uiPriority w:val="9"/>
    <w:qFormat/>
    <w:pPr>
      <w:ind w:left="414" w:hanging="284"/>
      <w:outlineLvl w:val="0"/>
    </w:pPr>
    <w:rPr>
      <w:b/>
      <w:bCs/>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rPr>
      <w:sz w:val="21"/>
      <w:szCs w:val="21"/>
    </w:rPr>
  </w:style>
  <w:style w:type="paragraph" w:styleId="Naslov">
    <w:name w:val="Title"/>
    <w:basedOn w:val="Navaden"/>
    <w:uiPriority w:val="10"/>
    <w:qFormat/>
    <w:pPr>
      <w:spacing w:before="113"/>
      <w:ind w:left="131" w:right="1560"/>
    </w:pPr>
    <w:rPr>
      <w:rFonts w:ascii="Book Antiqua" w:eastAsia="Book Antiqua" w:hAnsi="Book Antiqua" w:cs="Book Antiqua"/>
      <w:sz w:val="36"/>
      <w:szCs w:val="36"/>
    </w:rPr>
  </w:style>
  <w:style w:type="paragraph" w:styleId="Odstavekseznama">
    <w:name w:val="List Paragraph"/>
    <w:basedOn w:val="Navaden"/>
    <w:uiPriority w:val="1"/>
    <w:qFormat/>
    <w:pPr>
      <w:ind w:left="414" w:hanging="284"/>
    </w:pPr>
  </w:style>
  <w:style w:type="paragraph" w:customStyle="1" w:styleId="TableParagraph">
    <w:name w:val="Table Paragraph"/>
    <w:basedOn w:val="Navade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8.jpeg"/><Relationship Id="rId13" Type="http://schemas.openxmlformats.org/officeDocument/2006/relationships/hyperlink" Target="http://www.volkswagen-newsroom.com/" TargetMode="External"/><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mailto:christoph.oemisch@volkswagen.de" TargetMode="External"/><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9.jpeg"/><Relationship Id="rId5" Type="http://schemas.openxmlformats.org/officeDocument/2006/relationships/footnotes" Target="footnotes.xml"/><Relationship Id="rId15" Type="http://schemas.openxmlformats.org/officeDocument/2006/relationships/hyperlink" Target="http://www.volkswagen-newsroom.com/" TargetMode="External"/><Relationship Id="rId10" Type="http://schemas.openxmlformats.org/officeDocument/2006/relationships/footer" Target="footer1.xml"/><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sebastian.schaffer@volkswagen.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1294</Words>
  <Characters>7382</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Horstmann, Kai (K-GK-UH)</dc:creator>
  <dc:description>Prevod: C94</dc:description>
  <cp:lastModifiedBy>Pecelin Sabrina (PSLO - SI/Ljubljana)</cp:lastModifiedBy>
  <cp:revision>2</cp:revision>
  <dcterms:created xsi:type="dcterms:W3CDTF">2021-01-22T10:13:00Z</dcterms:created>
  <dcterms:modified xsi:type="dcterms:W3CDTF">2021-01-22T10:13:00Z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2021-01-21T00:00:00Z</vt:filetime>
  </property>
  <property fmtid="{D5CDD505-2E9C-101B-9397-08002B2CF9AE}" pid="3" name="Creator">
    <vt:lpwstr>Acrobat PDFMaker 20 für Word</vt:lpwstr>
  </property>
  <property fmtid="{D5CDD505-2E9C-101B-9397-08002B2CF9AE}" pid="4" name="LastSaved">
    <vt:filetime>2021-01-21T00:00:00Z</vt:filetime>
  </property>
</Properties>
</file>