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114B" w14:textId="77777777" w:rsidR="005A727A" w:rsidRDefault="00B10EB4">
      <w:pPr>
        <w:pStyle w:val="Telobesedila"/>
        <w:ind w:left="2964"/>
        <w:rPr>
          <w:rFonts w:ascii="Times New Roman"/>
          <w:sz w:val="20"/>
        </w:rPr>
      </w:pPr>
      <w:r>
        <w:rPr>
          <w:rFonts w:ascii="Times New Roman"/>
          <w:noProof/>
          <w:sz w:val="20"/>
        </w:rPr>
        <w:drawing>
          <wp:inline distT="0" distB="0" distL="0" distR="0" wp14:anchorId="3312BE5A" wp14:editId="711D465A">
            <wp:extent cx="2407146" cy="4977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146" cy="497776"/>
                    </a:xfrm>
                    <a:prstGeom prst="rect">
                      <a:avLst/>
                    </a:prstGeom>
                  </pic:spPr>
                </pic:pic>
              </a:graphicData>
            </a:graphic>
          </wp:inline>
        </w:drawing>
      </w:r>
    </w:p>
    <w:p w14:paraId="7153370B" w14:textId="77777777" w:rsidR="005A727A" w:rsidRDefault="00850BE2">
      <w:pPr>
        <w:pStyle w:val="Telobesedila"/>
        <w:spacing w:before="10"/>
        <w:rPr>
          <w:rFonts w:ascii="Times New Roman"/>
          <w:sz w:val="23"/>
        </w:rPr>
      </w:pPr>
      <w:r>
        <w:pict w14:anchorId="0B20EBBA">
          <v:rect id="_x0000_s1032" style="position:absolute;margin-left:1in;margin-top:15.7pt;width:442.2pt;height:.25pt;z-index:-15728640;mso-wrap-distance-left:0;mso-wrap-distance-right:0;mso-position-horizontal-relative:page" fillcolor="black" stroked="f">
            <w10:wrap type="topAndBottom" anchorx="page"/>
          </v:rect>
        </w:pict>
      </w:r>
    </w:p>
    <w:p w14:paraId="2073A82B" w14:textId="77777777" w:rsidR="005A727A" w:rsidRPr="004160A7" w:rsidRDefault="00B10EB4">
      <w:pPr>
        <w:spacing w:before="143"/>
        <w:ind w:left="288"/>
        <w:rPr>
          <w:rFonts w:ascii="Book Antiqua" w:hAnsi="Book Antiqua"/>
          <w:sz w:val="24"/>
        </w:rPr>
      </w:pPr>
      <w:r w:rsidRPr="004160A7">
        <w:rPr>
          <w:rFonts w:ascii="Book Antiqua" w:hAnsi="Book Antiqua"/>
          <w:sz w:val="24"/>
        </w:rPr>
        <w:t>Sporočilo za medije</w:t>
      </w:r>
    </w:p>
    <w:p w14:paraId="1007472D" w14:textId="77777777" w:rsidR="005A727A" w:rsidRDefault="00850BE2">
      <w:pPr>
        <w:pStyle w:val="Telobesedila"/>
        <w:rPr>
          <w:rFonts w:ascii="Book Antiqua"/>
          <w:sz w:val="9"/>
        </w:rPr>
      </w:pPr>
      <w:r>
        <w:pict w14:anchorId="08FFE9F5">
          <v:rect id="_x0000_s1031" style="position:absolute;margin-left:71.3pt;margin-top:7.55pt;width:442.9pt;height:.25pt;z-index:-15728128;mso-wrap-distance-left:0;mso-wrap-distance-right:0;mso-position-horizontal-relative:page" fillcolor="black" stroked="f">
            <w10:wrap type="topAndBottom" anchorx="page"/>
          </v:rect>
        </w:pict>
      </w:r>
    </w:p>
    <w:p w14:paraId="02423CC1" w14:textId="77777777" w:rsidR="005A727A" w:rsidRPr="004160A7" w:rsidRDefault="00B10EB4">
      <w:pPr>
        <w:spacing w:before="137"/>
        <w:ind w:left="187"/>
        <w:rPr>
          <w:rFonts w:asciiTheme="minorHAnsi" w:hAnsiTheme="minorHAnsi" w:cstheme="minorHAnsi"/>
          <w:b/>
          <w:sz w:val="12"/>
        </w:rPr>
      </w:pPr>
      <w:bookmarkStart w:id="0" w:name="Volkswagen_Konzern_stärkt_Qualitätsicher"/>
      <w:bookmarkEnd w:id="0"/>
      <w:r w:rsidRPr="004160A7">
        <w:rPr>
          <w:rFonts w:asciiTheme="minorHAnsi" w:hAnsiTheme="minorHAnsi" w:cstheme="minorHAnsi"/>
          <w:b/>
          <w:sz w:val="12"/>
        </w:rPr>
        <w:t>ŠT. 7/2021</w:t>
      </w:r>
    </w:p>
    <w:p w14:paraId="42215C74" w14:textId="77777777" w:rsidR="005A727A" w:rsidRDefault="005A727A">
      <w:pPr>
        <w:pStyle w:val="Telobesedila"/>
        <w:rPr>
          <w:rFonts w:ascii="Calibri"/>
          <w:b/>
          <w:sz w:val="17"/>
        </w:rPr>
      </w:pPr>
    </w:p>
    <w:p w14:paraId="14E4ABA8" w14:textId="77777777" w:rsidR="005A727A" w:rsidRDefault="00B10EB4">
      <w:pPr>
        <w:pStyle w:val="Naslov"/>
        <w:spacing w:line="252" w:lineRule="auto"/>
      </w:pPr>
      <w:r>
        <w:rPr>
          <w:color w:val="1F4D78"/>
        </w:rPr>
        <w:t xml:space="preserve">Koncern Volkswagen krepi področje zagotavljanja kakovosti – vodenje prevzel Frank </w:t>
      </w:r>
      <w:proofErr w:type="spellStart"/>
      <w:r>
        <w:rPr>
          <w:color w:val="1F4D78"/>
        </w:rPr>
        <w:t>Welsch</w:t>
      </w:r>
      <w:proofErr w:type="spellEnd"/>
    </w:p>
    <w:p w14:paraId="239A0A86" w14:textId="77777777" w:rsidR="005A727A" w:rsidRDefault="005A727A">
      <w:pPr>
        <w:pStyle w:val="Telobesedila"/>
        <w:rPr>
          <w:rFonts w:ascii="Book Antiqua"/>
          <w:sz w:val="20"/>
        </w:rPr>
      </w:pPr>
    </w:p>
    <w:p w14:paraId="67927CE3" w14:textId="77777777" w:rsidR="005A727A" w:rsidRDefault="00B10EB4" w:rsidP="004160A7">
      <w:pPr>
        <w:pStyle w:val="Naslov1"/>
        <w:numPr>
          <w:ilvl w:val="0"/>
          <w:numId w:val="1"/>
        </w:numPr>
        <w:tabs>
          <w:tab w:val="left" w:pos="1008"/>
          <w:tab w:val="left" w:pos="1009"/>
        </w:tabs>
        <w:spacing w:before="249"/>
        <w:ind w:right="993" w:hanging="361"/>
        <w:rPr>
          <w:rFonts w:ascii="Symbol" w:hAnsi="Symbol"/>
          <w:color w:val="1F4D78"/>
        </w:rPr>
      </w:pPr>
      <w:bookmarkStart w:id="1" w:name="_Neuausrichtung_stärkt_Kundenorientieru"/>
      <w:bookmarkEnd w:id="1"/>
      <w:r>
        <w:rPr>
          <w:color w:val="1F4D78"/>
        </w:rPr>
        <w:t>Nova usmeritev krepi naravnanost na stranke v obdobju digitalno povezane mobilnosti</w:t>
      </w:r>
    </w:p>
    <w:p w14:paraId="79CDF1DE" w14:textId="77777777" w:rsidR="005A727A" w:rsidRDefault="00B10EB4" w:rsidP="004160A7">
      <w:pPr>
        <w:pStyle w:val="Odstavekseznama"/>
        <w:numPr>
          <w:ilvl w:val="0"/>
          <w:numId w:val="1"/>
        </w:numPr>
        <w:tabs>
          <w:tab w:val="left" w:pos="1008"/>
          <w:tab w:val="left" w:pos="1009"/>
        </w:tabs>
        <w:spacing w:before="52" w:line="254" w:lineRule="auto"/>
        <w:ind w:right="993"/>
        <w:rPr>
          <w:rFonts w:ascii="Symbol" w:hAnsi="Symbol"/>
          <w:b/>
          <w:color w:val="1F4D78"/>
          <w:sz w:val="21"/>
        </w:rPr>
      </w:pPr>
      <w:bookmarkStart w:id="2" w:name="_Frank_Welsch_berichtet_als_Leiter_des_"/>
      <w:bookmarkEnd w:id="2"/>
      <w:r>
        <w:rPr>
          <w:b/>
          <w:color w:val="1F4D78"/>
          <w:sz w:val="21"/>
        </w:rPr>
        <w:t xml:space="preserve">Frank </w:t>
      </w:r>
      <w:proofErr w:type="spellStart"/>
      <w:r>
        <w:rPr>
          <w:b/>
          <w:color w:val="1F4D78"/>
          <w:sz w:val="21"/>
        </w:rPr>
        <w:t>Welsch</w:t>
      </w:r>
      <w:proofErr w:type="spellEnd"/>
      <w:r>
        <w:rPr>
          <w:b/>
          <w:color w:val="1F4D78"/>
          <w:sz w:val="21"/>
        </w:rPr>
        <w:t xml:space="preserve"> bo kot vodja resorja za zagotavljanje in strategijo kakovosti v koncernu poročal neposredno izvršnemu direktorju Herbertu </w:t>
      </w:r>
      <w:proofErr w:type="spellStart"/>
      <w:r>
        <w:rPr>
          <w:b/>
          <w:color w:val="1F4D78"/>
          <w:sz w:val="21"/>
        </w:rPr>
        <w:t>Diessu</w:t>
      </w:r>
      <w:proofErr w:type="spellEnd"/>
    </w:p>
    <w:p w14:paraId="6CC4D6F2" w14:textId="77777777" w:rsidR="005A727A" w:rsidRDefault="00B10EB4" w:rsidP="004160A7">
      <w:pPr>
        <w:pStyle w:val="Naslov1"/>
        <w:numPr>
          <w:ilvl w:val="0"/>
          <w:numId w:val="1"/>
        </w:numPr>
        <w:tabs>
          <w:tab w:val="left" w:pos="1008"/>
          <w:tab w:val="left" w:pos="1009"/>
        </w:tabs>
        <w:spacing w:line="254" w:lineRule="auto"/>
        <w:ind w:right="993"/>
        <w:rPr>
          <w:rFonts w:ascii="Symbol" w:hAnsi="Symbol"/>
          <w:color w:val="1F4D78"/>
        </w:rPr>
      </w:pPr>
      <w:bookmarkStart w:id="3" w:name="_Thomas_Ulbrich_wird_Nachfolger_von_Fra"/>
      <w:bookmarkEnd w:id="3"/>
      <w:r>
        <w:rPr>
          <w:color w:val="1F4D78"/>
        </w:rPr>
        <w:t xml:space="preserve">Thomas </w:t>
      </w:r>
      <w:proofErr w:type="spellStart"/>
      <w:r>
        <w:rPr>
          <w:color w:val="1F4D78"/>
        </w:rPr>
        <w:t>Ulbrich</w:t>
      </w:r>
      <w:proofErr w:type="spellEnd"/>
      <w:r>
        <w:rPr>
          <w:color w:val="1F4D78"/>
        </w:rPr>
        <w:t xml:space="preserve"> bo Franka </w:t>
      </w:r>
      <w:proofErr w:type="spellStart"/>
      <w:r>
        <w:rPr>
          <w:color w:val="1F4D78"/>
        </w:rPr>
        <w:t>Welscha</w:t>
      </w:r>
      <w:proofErr w:type="spellEnd"/>
      <w:r>
        <w:rPr>
          <w:color w:val="1F4D78"/>
        </w:rPr>
        <w:t xml:space="preserve"> nasledil na mestu direktorja tehničnega razvoja pri znamki Volkswagen Osebna vozila</w:t>
      </w:r>
    </w:p>
    <w:p w14:paraId="5676E126" w14:textId="77777777" w:rsidR="005A727A" w:rsidRDefault="00B10EB4" w:rsidP="004160A7">
      <w:pPr>
        <w:pStyle w:val="Odstavekseznama"/>
        <w:numPr>
          <w:ilvl w:val="0"/>
          <w:numId w:val="1"/>
        </w:numPr>
        <w:tabs>
          <w:tab w:val="left" w:pos="1007"/>
          <w:tab w:val="left" w:pos="1008"/>
        </w:tabs>
        <w:spacing w:before="39" w:line="254" w:lineRule="auto"/>
        <w:ind w:right="993"/>
        <w:rPr>
          <w:rFonts w:ascii="Symbol" w:hAnsi="Symbol"/>
          <w:b/>
          <w:color w:val="1F4D78"/>
          <w:sz w:val="24"/>
        </w:rPr>
      </w:pPr>
      <w:bookmarkStart w:id="4" w:name="_CEO_Diess:_„Mit_einem_markenübergreife"/>
      <w:bookmarkEnd w:id="4"/>
      <w:r>
        <w:rPr>
          <w:b/>
          <w:color w:val="1F4D78"/>
          <w:sz w:val="21"/>
        </w:rPr>
        <w:t xml:space="preserve">Izvršni direktor </w:t>
      </w:r>
      <w:proofErr w:type="spellStart"/>
      <w:r>
        <w:rPr>
          <w:b/>
          <w:color w:val="1F4D78"/>
          <w:sz w:val="21"/>
        </w:rPr>
        <w:t>Diess</w:t>
      </w:r>
      <w:proofErr w:type="spellEnd"/>
      <w:r>
        <w:rPr>
          <w:b/>
          <w:color w:val="1F4D78"/>
          <w:sz w:val="21"/>
        </w:rPr>
        <w:t xml:space="preserve">: "Z vodenjem kakovosti na ravni vseh </w:t>
      </w:r>
      <w:proofErr w:type="spellStart"/>
      <w:r>
        <w:rPr>
          <w:b/>
          <w:color w:val="1F4D78"/>
          <w:sz w:val="21"/>
        </w:rPr>
        <w:t>koncernskih</w:t>
      </w:r>
      <w:proofErr w:type="spellEnd"/>
      <w:r>
        <w:rPr>
          <w:b/>
          <w:color w:val="1F4D78"/>
          <w:sz w:val="21"/>
        </w:rPr>
        <w:t xml:space="preserve"> znamk se prilagajamo vse večjim zahtevam, ki jih prinašata e-mobilnost in digitalizacija. Nova ključna funkcija bo pri Franku </w:t>
      </w:r>
      <w:proofErr w:type="spellStart"/>
      <w:r>
        <w:rPr>
          <w:b/>
          <w:color w:val="1F4D78"/>
          <w:sz w:val="21"/>
        </w:rPr>
        <w:t>Welschu</w:t>
      </w:r>
      <w:proofErr w:type="spellEnd"/>
      <w:r>
        <w:rPr>
          <w:b/>
          <w:color w:val="1F4D78"/>
          <w:sz w:val="21"/>
        </w:rPr>
        <w:t xml:space="preserve"> v pravih rokah."</w:t>
      </w:r>
    </w:p>
    <w:p w14:paraId="29A8438D" w14:textId="77777777" w:rsidR="005A727A" w:rsidRDefault="005A727A">
      <w:pPr>
        <w:pStyle w:val="Telobesedila"/>
        <w:spacing w:before="3"/>
        <w:rPr>
          <w:rFonts w:ascii="Calibri"/>
          <w:b/>
          <w:sz w:val="15"/>
        </w:rPr>
      </w:pPr>
    </w:p>
    <w:p w14:paraId="37343C69" w14:textId="77777777" w:rsidR="005A727A" w:rsidRDefault="00B10EB4">
      <w:pPr>
        <w:pStyle w:val="Naslov1"/>
        <w:spacing w:before="95" w:line="230" w:lineRule="auto"/>
        <w:ind w:left="180" w:right="161" w:firstLine="0"/>
        <w:rPr>
          <w:rFonts w:ascii="Palatino Linotype" w:hAnsi="Palatino Linotype"/>
        </w:rPr>
      </w:pPr>
      <w:r>
        <w:rPr>
          <w:rFonts w:ascii="Palatino Linotype" w:hAnsi="Palatino Linotype"/>
        </w:rPr>
        <w:t xml:space="preserve">Wolfsburg (Nemčija), 19. januar 2021 – Koncern Volkswagen krepi področje zagotavljanja kakovosti in hkrati uvaja novo organizacijsko strukturo. Tako bo Frank </w:t>
      </w:r>
      <w:proofErr w:type="spellStart"/>
      <w:r>
        <w:rPr>
          <w:rFonts w:ascii="Palatino Linotype" w:hAnsi="Palatino Linotype"/>
        </w:rPr>
        <w:t>Welsch</w:t>
      </w:r>
      <w:proofErr w:type="spellEnd"/>
      <w:r>
        <w:rPr>
          <w:rFonts w:ascii="Palatino Linotype" w:hAnsi="Palatino Linotype"/>
        </w:rPr>
        <w:t xml:space="preserve"> s 1. februarjem postal novi vodja za upravljanje in strategijo kakovosti v koncernu. V tej funkciji bo poročal neposredno predsedniku uprave koncerna Volkswagen, Herbertu </w:t>
      </w:r>
      <w:proofErr w:type="spellStart"/>
      <w:r>
        <w:rPr>
          <w:rFonts w:ascii="Palatino Linotype" w:hAnsi="Palatino Linotype"/>
        </w:rPr>
        <w:t>Diessu</w:t>
      </w:r>
      <w:proofErr w:type="spellEnd"/>
      <w:r>
        <w:rPr>
          <w:rFonts w:ascii="Palatino Linotype" w:hAnsi="Palatino Linotype"/>
        </w:rPr>
        <w:t xml:space="preserve">. Thomas </w:t>
      </w:r>
      <w:proofErr w:type="spellStart"/>
      <w:r>
        <w:rPr>
          <w:rFonts w:ascii="Palatino Linotype" w:hAnsi="Palatino Linotype"/>
        </w:rPr>
        <w:t>Ulbrich</w:t>
      </w:r>
      <w:proofErr w:type="spellEnd"/>
      <w:r>
        <w:rPr>
          <w:rFonts w:ascii="Palatino Linotype" w:hAnsi="Palatino Linotype"/>
        </w:rPr>
        <w:t xml:space="preserve"> bo </w:t>
      </w:r>
      <w:proofErr w:type="spellStart"/>
      <w:r>
        <w:rPr>
          <w:rFonts w:ascii="Palatino Linotype" w:hAnsi="Palatino Linotype"/>
        </w:rPr>
        <w:t>Welscha</w:t>
      </w:r>
      <w:proofErr w:type="spellEnd"/>
      <w:r>
        <w:rPr>
          <w:rFonts w:ascii="Palatino Linotype" w:hAnsi="Palatino Linotype"/>
        </w:rPr>
        <w:t xml:space="preserve"> nasledil na mestu direktorja tehničnega razvoja pri znamki Volkswagen Osebna vozila.</w:t>
      </w:r>
    </w:p>
    <w:p w14:paraId="69FE46DB" w14:textId="77777777" w:rsidR="005A727A" w:rsidRDefault="005A727A">
      <w:pPr>
        <w:pStyle w:val="Telobesedila"/>
        <w:spacing w:before="12"/>
        <w:rPr>
          <w:rFonts w:ascii="Palatino Linotype"/>
          <w:b/>
        </w:rPr>
      </w:pPr>
    </w:p>
    <w:p w14:paraId="5AF14109" w14:textId="3798E147" w:rsidR="005A727A" w:rsidRPr="004160A7" w:rsidRDefault="00B10EB4">
      <w:pPr>
        <w:pStyle w:val="Telobesedila"/>
        <w:spacing w:line="268" w:lineRule="auto"/>
        <w:ind w:left="3153" w:right="161" w:hanging="1"/>
        <w:rPr>
          <w:rFonts w:asciiTheme="minorHAnsi" w:hAnsiTheme="minorHAnsi" w:cstheme="minorHAnsi"/>
        </w:rPr>
      </w:pPr>
      <w:r w:rsidRPr="004160A7">
        <w:rPr>
          <w:rFonts w:asciiTheme="minorHAnsi" w:hAnsiTheme="minorHAnsi" w:cstheme="minorHAnsi"/>
          <w:noProof/>
        </w:rPr>
        <w:drawing>
          <wp:anchor distT="0" distB="0" distL="0" distR="0" simplePos="0" relativeHeight="251658752" behindDoc="0" locked="0" layoutInCell="1" allowOverlap="1" wp14:anchorId="5CBF15FF" wp14:editId="29BBC81B">
            <wp:simplePos x="0" y="0"/>
            <wp:positionH relativeFrom="page">
              <wp:posOffset>914400</wp:posOffset>
            </wp:positionH>
            <wp:positionV relativeFrom="paragraph">
              <wp:posOffset>44914</wp:posOffset>
            </wp:positionV>
            <wp:extent cx="1681162" cy="11207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81162" cy="1120762"/>
                    </a:xfrm>
                    <a:prstGeom prst="rect">
                      <a:avLst/>
                    </a:prstGeom>
                  </pic:spPr>
                </pic:pic>
              </a:graphicData>
            </a:graphic>
          </wp:anchor>
        </w:drawing>
      </w:r>
      <w:r w:rsidRPr="004160A7">
        <w:rPr>
          <w:rFonts w:asciiTheme="minorHAnsi" w:hAnsiTheme="minorHAnsi" w:cstheme="minorHAnsi"/>
        </w:rPr>
        <w:t xml:space="preserve">Herbert </w:t>
      </w:r>
      <w:proofErr w:type="spellStart"/>
      <w:r w:rsidRPr="004160A7">
        <w:rPr>
          <w:rFonts w:asciiTheme="minorHAnsi" w:hAnsiTheme="minorHAnsi" w:cstheme="minorHAnsi"/>
        </w:rPr>
        <w:t>Diess</w:t>
      </w:r>
      <w:proofErr w:type="spellEnd"/>
      <w:r w:rsidRPr="004160A7">
        <w:rPr>
          <w:rFonts w:asciiTheme="minorHAnsi" w:hAnsiTheme="minorHAnsi" w:cstheme="minorHAnsi"/>
        </w:rPr>
        <w:t xml:space="preserve"> je povedal: "Standardi kakovosti, ki so pri naših vozilih v povezavi z digitalnimi izkušnjami strank že od nekdaj visoki, postajajo bolj kot prej odločilni za uspeh. Krepimo naš resor za vodenje kakovosti na ravni vseh </w:t>
      </w:r>
      <w:proofErr w:type="spellStart"/>
      <w:r w:rsidRPr="004160A7">
        <w:rPr>
          <w:rFonts w:asciiTheme="minorHAnsi" w:hAnsiTheme="minorHAnsi" w:cstheme="minorHAnsi"/>
        </w:rPr>
        <w:t>koncernskih</w:t>
      </w:r>
      <w:proofErr w:type="spellEnd"/>
      <w:r w:rsidRPr="004160A7">
        <w:rPr>
          <w:rFonts w:asciiTheme="minorHAnsi" w:hAnsiTheme="minorHAnsi" w:cstheme="minorHAnsi"/>
        </w:rPr>
        <w:t xml:space="preserve"> znamk in se prilagajamo vse večjim zahtevam, ki jih prinašata e-mobilnost in digitalizacija. S Frankom </w:t>
      </w:r>
      <w:proofErr w:type="spellStart"/>
      <w:r w:rsidRPr="004160A7">
        <w:rPr>
          <w:rFonts w:asciiTheme="minorHAnsi" w:hAnsiTheme="minorHAnsi" w:cstheme="minorHAnsi"/>
        </w:rPr>
        <w:t>Welschem</w:t>
      </w:r>
      <w:proofErr w:type="spellEnd"/>
      <w:r w:rsidRPr="004160A7">
        <w:rPr>
          <w:rFonts w:asciiTheme="minorHAnsi" w:hAnsiTheme="minorHAnsi" w:cstheme="minorHAnsi"/>
        </w:rPr>
        <w:t xml:space="preserve"> prihaja na vodilni položaj za zagotavljanje kakovosti v koncernu izkušen avtomobilski strokovnjak in tehnik.</w:t>
      </w:r>
      <w:r w:rsidR="004160A7">
        <w:rPr>
          <w:rFonts w:asciiTheme="minorHAnsi" w:hAnsiTheme="minorHAnsi" w:cstheme="minorHAnsi"/>
        </w:rPr>
        <w:t xml:space="preserve"> </w:t>
      </w:r>
      <w:r w:rsidR="004160A7" w:rsidRPr="004160A7">
        <w:rPr>
          <w:rFonts w:asciiTheme="minorHAnsi" w:hAnsiTheme="minorHAnsi" w:cstheme="minorHAnsi"/>
        </w:rPr>
        <w:t>Nova ključna funkcija bo pri njem v pravih rokah."</w:t>
      </w:r>
    </w:p>
    <w:p w14:paraId="7458CB4F" w14:textId="77777777" w:rsidR="005A727A" w:rsidRPr="004160A7" w:rsidRDefault="005A727A">
      <w:pPr>
        <w:spacing w:line="268" w:lineRule="auto"/>
        <w:rPr>
          <w:rFonts w:asciiTheme="minorHAnsi" w:hAnsiTheme="minorHAnsi" w:cstheme="minorHAnsi"/>
        </w:rPr>
        <w:sectPr w:rsidR="005A727A" w:rsidRPr="004160A7">
          <w:footerReference w:type="default" r:id="rId9"/>
          <w:type w:val="continuous"/>
          <w:pgSz w:w="12240" w:h="15840"/>
          <w:pgMar w:top="760" w:right="1340" w:bottom="860" w:left="1260" w:header="708" w:footer="664" w:gutter="0"/>
          <w:pgNumType w:start="1"/>
          <w:cols w:space="708"/>
        </w:sectPr>
      </w:pPr>
    </w:p>
    <w:p w14:paraId="0D7C9C20" w14:textId="77777777" w:rsidR="005A727A" w:rsidRPr="004160A7" w:rsidRDefault="00B10EB4">
      <w:pPr>
        <w:spacing w:before="108"/>
        <w:ind w:left="180"/>
        <w:rPr>
          <w:rFonts w:asciiTheme="minorHAnsi" w:hAnsiTheme="minorHAnsi" w:cstheme="minorHAnsi"/>
          <w:sz w:val="15"/>
        </w:rPr>
      </w:pPr>
      <w:r w:rsidRPr="004160A7">
        <w:rPr>
          <w:rFonts w:asciiTheme="minorHAnsi" w:hAnsiTheme="minorHAnsi" w:cstheme="minorHAnsi"/>
          <w:sz w:val="15"/>
        </w:rPr>
        <w:t xml:space="preserve">Frank </w:t>
      </w:r>
      <w:proofErr w:type="spellStart"/>
      <w:r w:rsidRPr="004160A7">
        <w:rPr>
          <w:rFonts w:asciiTheme="minorHAnsi" w:hAnsiTheme="minorHAnsi" w:cstheme="minorHAnsi"/>
          <w:sz w:val="15"/>
        </w:rPr>
        <w:t>Welsch</w:t>
      </w:r>
      <w:proofErr w:type="spellEnd"/>
    </w:p>
    <w:p w14:paraId="007E2603" w14:textId="1FB258B0" w:rsidR="005A727A" w:rsidRPr="004160A7" w:rsidRDefault="00B10EB4">
      <w:pPr>
        <w:pStyle w:val="Telobesedila"/>
        <w:spacing w:before="1" w:line="268" w:lineRule="auto"/>
        <w:ind w:left="180" w:right="131"/>
        <w:rPr>
          <w:rFonts w:asciiTheme="minorHAnsi" w:hAnsiTheme="minorHAnsi" w:cstheme="minorHAnsi"/>
        </w:rPr>
      </w:pPr>
      <w:r w:rsidRPr="004160A7">
        <w:rPr>
          <w:rFonts w:asciiTheme="minorHAnsi" w:hAnsiTheme="minorHAnsi" w:cstheme="minorHAnsi"/>
        </w:rPr>
        <w:br w:type="column"/>
      </w:r>
      <w:proofErr w:type="spellStart"/>
      <w:r w:rsidRPr="004160A7">
        <w:rPr>
          <w:rFonts w:asciiTheme="minorHAnsi" w:hAnsiTheme="minorHAnsi" w:cstheme="minorHAnsi"/>
        </w:rPr>
        <w:t>Welsch</w:t>
      </w:r>
      <w:proofErr w:type="spellEnd"/>
      <w:r w:rsidRPr="004160A7">
        <w:rPr>
          <w:rFonts w:asciiTheme="minorHAnsi" w:hAnsiTheme="minorHAnsi" w:cstheme="minorHAnsi"/>
        </w:rPr>
        <w:t xml:space="preserve"> je bil med drugim vodja razvoja pri</w:t>
      </w:r>
      <w:r w:rsidR="004160A7">
        <w:rPr>
          <w:rFonts w:asciiTheme="minorHAnsi" w:hAnsiTheme="minorHAnsi" w:cstheme="minorHAnsi"/>
        </w:rPr>
        <w:t xml:space="preserve"> </w:t>
      </w:r>
      <w:r w:rsidR="004160A7" w:rsidRPr="004160A7">
        <w:rPr>
          <w:rFonts w:asciiTheme="minorHAnsi" w:hAnsiTheme="minorHAnsi" w:cstheme="minorHAnsi"/>
        </w:rPr>
        <w:t>SAIC Volkswagen na Kitajskem,</w:t>
      </w:r>
    </w:p>
    <w:p w14:paraId="0284DEEA" w14:textId="77777777" w:rsidR="005A727A" w:rsidRPr="004160A7" w:rsidRDefault="005A727A">
      <w:pPr>
        <w:spacing w:line="268" w:lineRule="auto"/>
        <w:rPr>
          <w:rFonts w:asciiTheme="minorHAnsi" w:hAnsiTheme="minorHAnsi" w:cstheme="minorHAnsi"/>
        </w:rPr>
        <w:sectPr w:rsidR="005A727A" w:rsidRPr="004160A7">
          <w:type w:val="continuous"/>
          <w:pgSz w:w="12240" w:h="15840"/>
          <w:pgMar w:top="760" w:right="1340" w:bottom="860" w:left="1260" w:header="708" w:footer="708" w:gutter="0"/>
          <w:cols w:num="2" w:space="708" w:equalWidth="0">
            <w:col w:w="1083" w:space="1890"/>
            <w:col w:w="6667"/>
          </w:cols>
        </w:sectPr>
      </w:pPr>
    </w:p>
    <w:p w14:paraId="3E6875B9" w14:textId="020AD5D3" w:rsidR="005A727A" w:rsidRPr="004160A7" w:rsidRDefault="004160A7" w:rsidP="004160A7">
      <w:pPr>
        <w:pStyle w:val="Telobesedila"/>
        <w:spacing w:before="2" w:line="268" w:lineRule="auto"/>
        <w:ind w:left="180" w:right="1"/>
        <w:rPr>
          <w:rFonts w:asciiTheme="minorHAnsi" w:hAnsiTheme="minorHAnsi" w:cstheme="minorHAnsi"/>
        </w:rPr>
      </w:pPr>
      <w:r>
        <w:rPr>
          <w:rFonts w:asciiTheme="minorHAnsi" w:hAnsiTheme="minorHAnsi" w:cstheme="minorHAnsi"/>
        </w:rPr>
        <w:t xml:space="preserve">                                                              </w:t>
      </w:r>
      <w:r w:rsidR="00B10EB4" w:rsidRPr="004160A7">
        <w:rPr>
          <w:rFonts w:asciiTheme="minorHAnsi" w:hAnsiTheme="minorHAnsi" w:cstheme="minorHAnsi"/>
        </w:rPr>
        <w:t>pri Škodi na Češkem in pri znamki Volkswagen Osebna vozila v</w:t>
      </w:r>
      <w:r>
        <w:rPr>
          <w:rFonts w:asciiTheme="minorHAnsi" w:hAnsiTheme="minorHAnsi" w:cstheme="minorHAnsi"/>
        </w:rPr>
        <w:t xml:space="preserve"> </w:t>
      </w:r>
      <w:r w:rsidRPr="004160A7">
        <w:rPr>
          <w:rFonts w:asciiTheme="minorHAnsi" w:hAnsiTheme="minorHAnsi" w:cstheme="minorHAnsi"/>
        </w:rPr>
        <w:t>Wolfsburgu.</w:t>
      </w:r>
      <w:r w:rsidR="00B10EB4" w:rsidRPr="004160A7">
        <w:rPr>
          <w:rFonts w:asciiTheme="minorHAnsi" w:hAnsiTheme="minorHAnsi" w:cstheme="minorHAnsi"/>
        </w:rPr>
        <w:t xml:space="preserve"> </w:t>
      </w:r>
      <w:r>
        <w:rPr>
          <w:rFonts w:asciiTheme="minorHAnsi" w:hAnsiTheme="minorHAnsi" w:cstheme="minorHAnsi"/>
        </w:rPr>
        <w:br/>
      </w:r>
      <w:r w:rsidR="00B10EB4" w:rsidRPr="004160A7">
        <w:rPr>
          <w:rFonts w:asciiTheme="minorHAnsi" w:hAnsiTheme="minorHAnsi" w:cstheme="minorHAnsi"/>
        </w:rPr>
        <w:t xml:space="preserve">Za zagotavljanje enotne ravni kakovosti bodo v prihodnje po strokovni liniji </w:t>
      </w:r>
      <w:proofErr w:type="spellStart"/>
      <w:r w:rsidR="00B10EB4" w:rsidRPr="004160A7">
        <w:rPr>
          <w:rFonts w:asciiTheme="minorHAnsi" w:hAnsiTheme="minorHAnsi" w:cstheme="minorHAnsi"/>
        </w:rPr>
        <w:t>Welschu</w:t>
      </w:r>
      <w:proofErr w:type="spellEnd"/>
      <w:r w:rsidR="00B10EB4" w:rsidRPr="004160A7">
        <w:rPr>
          <w:rFonts w:asciiTheme="minorHAnsi" w:hAnsiTheme="minorHAnsi" w:cstheme="minorHAnsi"/>
        </w:rPr>
        <w:t xml:space="preserve"> poročali tudi vodje zagotavljanja kakovosti pri posameznih znamkah.</w:t>
      </w:r>
    </w:p>
    <w:p w14:paraId="487920D2" w14:textId="77777777" w:rsidR="005A727A" w:rsidRPr="004160A7" w:rsidRDefault="005A727A">
      <w:pPr>
        <w:pStyle w:val="Telobesedila"/>
        <w:spacing w:before="6"/>
        <w:rPr>
          <w:rFonts w:asciiTheme="minorHAnsi" w:hAnsiTheme="minorHAnsi" w:cstheme="minorHAnsi"/>
          <w:sz w:val="23"/>
        </w:rPr>
      </w:pPr>
    </w:p>
    <w:p w14:paraId="69ECE503" w14:textId="2E8AED52" w:rsidR="005A727A" w:rsidRPr="004160A7" w:rsidRDefault="00B10EB4" w:rsidP="00177FDB">
      <w:pPr>
        <w:pStyle w:val="Telobesedila"/>
        <w:spacing w:line="268" w:lineRule="auto"/>
        <w:ind w:left="180" w:right="426"/>
        <w:rPr>
          <w:rFonts w:asciiTheme="minorHAnsi" w:hAnsiTheme="minorHAnsi" w:cstheme="minorHAnsi"/>
        </w:rPr>
      </w:pPr>
      <w:r w:rsidRPr="004160A7">
        <w:rPr>
          <w:rFonts w:asciiTheme="minorHAnsi" w:hAnsiTheme="minorHAnsi" w:cstheme="minorHAnsi"/>
        </w:rPr>
        <w:t>"Naš osrednji cilj je zadovoljstvo strank – in sicer v vseh fazah uporabe vozila. Še zlasti s preusmeritvijo v</w:t>
      </w:r>
      <w:r w:rsidR="00177FDB">
        <w:rPr>
          <w:rFonts w:asciiTheme="minorHAnsi" w:hAnsiTheme="minorHAnsi" w:cstheme="minorHAnsi"/>
        </w:rPr>
        <w:t> </w:t>
      </w:r>
      <w:r w:rsidRPr="004160A7">
        <w:rPr>
          <w:rFonts w:asciiTheme="minorHAnsi" w:hAnsiTheme="minorHAnsi" w:cstheme="minorHAnsi"/>
        </w:rPr>
        <w:t>e</w:t>
      </w:r>
      <w:r w:rsidR="00177FDB">
        <w:rPr>
          <w:rFonts w:asciiTheme="minorHAnsi" w:hAnsiTheme="minorHAnsi" w:cstheme="minorHAnsi"/>
        </w:rPr>
        <w:noBreakHyphen/>
      </w:r>
      <w:r w:rsidRPr="004160A7">
        <w:rPr>
          <w:rFonts w:asciiTheme="minorHAnsi" w:hAnsiTheme="minorHAnsi" w:cstheme="minorHAnsi"/>
        </w:rPr>
        <w:t xml:space="preserve">mobilnost in digitalizacijo se nam ponujajo številne nove priložnosti, da se še bolj približamo našim strankam ter njihovim potrebam in željam. To velja tako za postopek polnjenja kot tudi za digitalne storitve in celotno povezljivost vozila.  Z našimi novimi strukturami gradimo temelje za to, da bomo lahko te priložnosti s povezanostjo znotraj koncerna sistematično izkoriščali," je dejal Frank </w:t>
      </w:r>
      <w:proofErr w:type="spellStart"/>
      <w:r w:rsidRPr="004160A7">
        <w:rPr>
          <w:rFonts w:asciiTheme="minorHAnsi" w:hAnsiTheme="minorHAnsi" w:cstheme="minorHAnsi"/>
        </w:rPr>
        <w:t>Welsch</w:t>
      </w:r>
      <w:proofErr w:type="spellEnd"/>
      <w:r w:rsidRPr="004160A7">
        <w:rPr>
          <w:rFonts w:asciiTheme="minorHAnsi" w:hAnsiTheme="minorHAnsi" w:cstheme="minorHAnsi"/>
        </w:rPr>
        <w:t>.</w:t>
      </w:r>
    </w:p>
    <w:p w14:paraId="401AA44B" w14:textId="77777777" w:rsidR="005A727A" w:rsidRPr="004160A7" w:rsidRDefault="005A727A" w:rsidP="00177FDB">
      <w:pPr>
        <w:spacing w:line="268" w:lineRule="auto"/>
        <w:ind w:right="426"/>
        <w:rPr>
          <w:rFonts w:asciiTheme="minorHAnsi" w:hAnsiTheme="minorHAnsi" w:cstheme="minorHAnsi"/>
        </w:rPr>
        <w:sectPr w:rsidR="005A727A" w:rsidRPr="004160A7">
          <w:type w:val="continuous"/>
          <w:pgSz w:w="12240" w:h="15840"/>
          <w:pgMar w:top="760" w:right="1340" w:bottom="860" w:left="1260" w:header="708" w:footer="708" w:gutter="0"/>
          <w:cols w:space="708"/>
        </w:sectPr>
      </w:pPr>
    </w:p>
    <w:p w14:paraId="591DA2EB" w14:textId="77777777" w:rsidR="005A727A" w:rsidRPr="004160A7" w:rsidRDefault="005A727A">
      <w:pPr>
        <w:pStyle w:val="Telobesedila"/>
        <w:spacing w:before="11"/>
        <w:rPr>
          <w:rFonts w:asciiTheme="minorHAnsi" w:hAnsiTheme="minorHAnsi" w:cstheme="minorHAnsi"/>
          <w:sz w:val="15"/>
        </w:rPr>
      </w:pPr>
    </w:p>
    <w:p w14:paraId="60FFEAC2" w14:textId="292D816B" w:rsidR="005A727A" w:rsidRPr="004160A7" w:rsidRDefault="00B10EB4">
      <w:pPr>
        <w:pStyle w:val="Telobesedila"/>
        <w:spacing w:before="112" w:line="268" w:lineRule="auto"/>
        <w:ind w:left="179" w:right="161"/>
        <w:rPr>
          <w:rFonts w:asciiTheme="minorHAnsi" w:hAnsiTheme="minorHAnsi" w:cstheme="minorHAnsi"/>
        </w:rPr>
      </w:pPr>
      <w:r w:rsidRPr="004160A7">
        <w:rPr>
          <w:rFonts w:asciiTheme="minorHAnsi" w:hAnsiTheme="minorHAnsi" w:cstheme="minorHAnsi"/>
        </w:rPr>
        <w:t xml:space="preserve">Frank </w:t>
      </w:r>
      <w:proofErr w:type="spellStart"/>
      <w:r w:rsidRPr="004160A7">
        <w:rPr>
          <w:rFonts w:asciiTheme="minorHAnsi" w:hAnsiTheme="minorHAnsi" w:cstheme="minorHAnsi"/>
        </w:rPr>
        <w:t>Welsch</w:t>
      </w:r>
      <w:proofErr w:type="spellEnd"/>
      <w:r w:rsidRPr="004160A7">
        <w:rPr>
          <w:rFonts w:asciiTheme="minorHAnsi" w:hAnsiTheme="minorHAnsi" w:cstheme="minorHAnsi"/>
        </w:rPr>
        <w:t xml:space="preserve"> je bil pred tem direktor razvoja pri znamki Volkswagen Osebna vozila. Na tem mestu ga bo nasledil Thomas </w:t>
      </w:r>
      <w:proofErr w:type="spellStart"/>
      <w:r w:rsidRPr="004160A7">
        <w:rPr>
          <w:rFonts w:asciiTheme="minorHAnsi" w:hAnsiTheme="minorHAnsi" w:cstheme="minorHAnsi"/>
        </w:rPr>
        <w:t>Ulbrich</w:t>
      </w:r>
      <w:proofErr w:type="spellEnd"/>
      <w:r w:rsidRPr="004160A7">
        <w:rPr>
          <w:rFonts w:asciiTheme="minorHAnsi" w:hAnsiTheme="minorHAnsi" w:cstheme="minorHAnsi"/>
        </w:rPr>
        <w:t>, ki je bil do zdaj direktor znamke za e-mobilnost in ki je bil v veliki meri odgovoren za</w:t>
      </w:r>
      <w:r w:rsidR="00177FDB">
        <w:rPr>
          <w:rFonts w:asciiTheme="minorHAnsi" w:hAnsiTheme="minorHAnsi" w:cstheme="minorHAnsi"/>
        </w:rPr>
        <w:t> </w:t>
      </w:r>
      <w:r w:rsidRPr="004160A7">
        <w:rPr>
          <w:rFonts w:asciiTheme="minorHAnsi" w:hAnsiTheme="minorHAnsi" w:cstheme="minorHAnsi"/>
        </w:rPr>
        <w:t>avtomobilska projekta ID.3</w:t>
      </w:r>
      <w:r w:rsidR="00177FDB" w:rsidRPr="00177FDB">
        <w:rPr>
          <w:rFonts w:asciiTheme="minorHAnsi" w:hAnsiTheme="minorHAnsi" w:cstheme="minorHAnsi"/>
          <w:vertAlign w:val="superscript"/>
        </w:rPr>
        <w:t>1</w:t>
      </w:r>
      <w:r w:rsidRPr="004160A7">
        <w:rPr>
          <w:rFonts w:asciiTheme="minorHAnsi" w:hAnsiTheme="minorHAnsi" w:cstheme="minorHAnsi"/>
          <w:sz w:val="14"/>
        </w:rPr>
        <w:t xml:space="preserve"> </w:t>
      </w:r>
      <w:r w:rsidRPr="00177FDB">
        <w:rPr>
          <w:rFonts w:asciiTheme="minorHAnsi" w:hAnsiTheme="minorHAnsi" w:cstheme="minorHAnsi"/>
        </w:rPr>
        <w:t xml:space="preserve">in </w:t>
      </w:r>
      <w:r w:rsidRPr="004160A7">
        <w:rPr>
          <w:rFonts w:asciiTheme="minorHAnsi" w:hAnsiTheme="minorHAnsi" w:cstheme="minorHAnsi"/>
        </w:rPr>
        <w:t>ID.4</w:t>
      </w:r>
      <w:r w:rsidR="00177FDB" w:rsidRPr="00177FDB">
        <w:rPr>
          <w:rFonts w:asciiTheme="minorHAnsi" w:hAnsiTheme="minorHAnsi" w:cstheme="minorHAnsi"/>
          <w:vertAlign w:val="superscript"/>
        </w:rPr>
        <w:t>2</w:t>
      </w:r>
      <w:r w:rsidRPr="004160A7">
        <w:rPr>
          <w:rFonts w:asciiTheme="minorHAnsi" w:hAnsiTheme="minorHAnsi" w:cstheme="minorHAnsi"/>
        </w:rPr>
        <w:t xml:space="preserve">. Herbert </w:t>
      </w:r>
      <w:proofErr w:type="spellStart"/>
      <w:r w:rsidRPr="004160A7">
        <w:rPr>
          <w:rFonts w:asciiTheme="minorHAnsi" w:hAnsiTheme="minorHAnsi" w:cstheme="minorHAnsi"/>
        </w:rPr>
        <w:t>Diess</w:t>
      </w:r>
      <w:proofErr w:type="spellEnd"/>
      <w:r w:rsidRPr="004160A7">
        <w:rPr>
          <w:rFonts w:asciiTheme="minorHAnsi" w:hAnsiTheme="minorHAnsi" w:cstheme="minorHAnsi"/>
        </w:rPr>
        <w:t xml:space="preserve"> o tem: "Thomas </w:t>
      </w:r>
      <w:proofErr w:type="spellStart"/>
      <w:r w:rsidRPr="004160A7">
        <w:rPr>
          <w:rFonts w:asciiTheme="minorHAnsi" w:hAnsiTheme="minorHAnsi" w:cstheme="minorHAnsi"/>
        </w:rPr>
        <w:t>Ulbrich</w:t>
      </w:r>
      <w:proofErr w:type="spellEnd"/>
      <w:r w:rsidRPr="004160A7">
        <w:rPr>
          <w:rFonts w:asciiTheme="minorHAnsi" w:hAnsiTheme="minorHAnsi" w:cstheme="minorHAnsi"/>
        </w:rPr>
        <w:t xml:space="preserve"> je bil pomemben pobudnik za preobrazbo znamke Volkswagen v smeri e-mobilnosti in vesel sem, da bo kot direktor tehničnega razvoja z vsemi močmi spodbujal razvoj digitalizacije znamke."</w:t>
      </w:r>
    </w:p>
    <w:p w14:paraId="54DE0910" w14:textId="77777777" w:rsidR="005A727A" w:rsidRPr="004160A7" w:rsidRDefault="005A727A">
      <w:pPr>
        <w:pStyle w:val="Telobesedila"/>
        <w:spacing w:before="11"/>
        <w:rPr>
          <w:rFonts w:asciiTheme="minorHAnsi" w:hAnsiTheme="minorHAnsi" w:cstheme="minorHAnsi"/>
          <w:sz w:val="22"/>
        </w:rPr>
      </w:pPr>
    </w:p>
    <w:p w14:paraId="650E9CED" w14:textId="77777777" w:rsidR="005A727A" w:rsidRPr="004160A7" w:rsidRDefault="00B10EB4">
      <w:pPr>
        <w:pStyle w:val="Telobesedila"/>
        <w:spacing w:line="266" w:lineRule="auto"/>
        <w:ind w:left="180" w:hanging="1"/>
        <w:rPr>
          <w:rFonts w:asciiTheme="minorHAnsi" w:hAnsiTheme="minorHAnsi" w:cstheme="minorHAnsi"/>
        </w:rPr>
      </w:pPr>
      <w:r w:rsidRPr="00177FDB">
        <w:rPr>
          <w:rFonts w:asciiTheme="minorHAnsi" w:hAnsiTheme="minorHAnsi" w:cstheme="minorHAnsi"/>
          <w:vertAlign w:val="superscript"/>
        </w:rPr>
        <w:t>1)</w:t>
      </w:r>
      <w:r w:rsidRPr="004160A7">
        <w:rPr>
          <w:rFonts w:asciiTheme="minorHAnsi" w:hAnsiTheme="minorHAnsi" w:cstheme="minorHAnsi"/>
          <w:sz w:val="14"/>
        </w:rPr>
        <w:t xml:space="preserve"> </w:t>
      </w:r>
      <w:r w:rsidRPr="004160A7">
        <w:rPr>
          <w:rFonts w:asciiTheme="minorHAnsi" w:hAnsiTheme="minorHAnsi" w:cstheme="minorHAnsi"/>
        </w:rPr>
        <w:t xml:space="preserve">ID.3 – poraba električne energije (NEVC) v kWh/100 km, kombinirana: 15,4–14,5; emisija CO₂ v g/km: 0  </w:t>
      </w:r>
    </w:p>
    <w:p w14:paraId="7CA7226F" w14:textId="77777777" w:rsidR="005A727A" w:rsidRPr="004160A7" w:rsidRDefault="005A727A">
      <w:pPr>
        <w:pStyle w:val="Telobesedila"/>
        <w:spacing w:before="6"/>
        <w:rPr>
          <w:rFonts w:asciiTheme="minorHAnsi" w:hAnsiTheme="minorHAnsi" w:cstheme="minorHAnsi"/>
          <w:sz w:val="23"/>
        </w:rPr>
      </w:pPr>
    </w:p>
    <w:p w14:paraId="32E10392" w14:textId="77777777" w:rsidR="005A727A" w:rsidRPr="004160A7" w:rsidRDefault="00B10EB4">
      <w:pPr>
        <w:pStyle w:val="Telobesedila"/>
        <w:spacing w:line="268" w:lineRule="auto"/>
        <w:ind w:left="180" w:hanging="1"/>
        <w:rPr>
          <w:rFonts w:asciiTheme="minorHAnsi" w:hAnsiTheme="minorHAnsi" w:cstheme="minorHAnsi"/>
        </w:rPr>
      </w:pPr>
      <w:r w:rsidRPr="00177FDB">
        <w:rPr>
          <w:rFonts w:asciiTheme="minorHAnsi" w:hAnsiTheme="minorHAnsi" w:cstheme="minorHAnsi"/>
          <w:vertAlign w:val="superscript"/>
        </w:rPr>
        <w:t>2)</w:t>
      </w:r>
      <w:r w:rsidRPr="004160A7">
        <w:rPr>
          <w:rFonts w:asciiTheme="minorHAnsi" w:hAnsiTheme="minorHAnsi" w:cstheme="minorHAnsi"/>
          <w:sz w:val="14"/>
        </w:rPr>
        <w:t xml:space="preserve"> </w:t>
      </w:r>
      <w:r w:rsidRPr="004160A7">
        <w:rPr>
          <w:rFonts w:asciiTheme="minorHAnsi" w:hAnsiTheme="minorHAnsi" w:cstheme="minorHAnsi"/>
        </w:rPr>
        <w:t xml:space="preserve">ID.4 – poraba električne energije (NEVC) v kWh/100 km, kombinirana: 16,9–16,2; emisija CO₂ v g/km: 0  </w:t>
      </w:r>
    </w:p>
    <w:p w14:paraId="7D52CCA1" w14:textId="77777777" w:rsidR="005A727A" w:rsidRPr="004160A7" w:rsidRDefault="005A727A">
      <w:pPr>
        <w:spacing w:line="268" w:lineRule="auto"/>
        <w:rPr>
          <w:rFonts w:asciiTheme="minorHAnsi" w:hAnsiTheme="minorHAnsi" w:cstheme="minorHAnsi"/>
        </w:rPr>
        <w:sectPr w:rsidR="005A727A" w:rsidRPr="004160A7">
          <w:headerReference w:type="default" r:id="rId10"/>
          <w:footerReference w:type="default" r:id="rId11"/>
          <w:pgSz w:w="12240" w:h="15840"/>
          <w:pgMar w:top="2600" w:right="1340" w:bottom="860" w:left="1260" w:header="1285" w:footer="664" w:gutter="0"/>
          <w:pgNumType w:start="2"/>
          <w:cols w:space="708"/>
        </w:sectPr>
      </w:pPr>
    </w:p>
    <w:p w14:paraId="6C813F76" w14:textId="77777777" w:rsidR="005A727A" w:rsidRPr="004160A7" w:rsidRDefault="005A727A">
      <w:pPr>
        <w:pStyle w:val="Telobesedila"/>
        <w:rPr>
          <w:rFonts w:asciiTheme="minorHAnsi" w:hAnsiTheme="minorHAnsi" w:cstheme="minorHAnsi"/>
          <w:sz w:val="20"/>
        </w:rPr>
      </w:pPr>
    </w:p>
    <w:p w14:paraId="356C7F30" w14:textId="5666CBEA" w:rsidR="005A727A" w:rsidRPr="004160A7" w:rsidRDefault="005A727A">
      <w:pPr>
        <w:pStyle w:val="Telobesedila"/>
        <w:rPr>
          <w:rFonts w:asciiTheme="minorHAnsi" w:hAnsiTheme="minorHAnsi" w:cstheme="minorHAnsi"/>
          <w:sz w:val="20"/>
        </w:rPr>
      </w:pPr>
    </w:p>
    <w:p w14:paraId="1E582EE1" w14:textId="5A0A3AB6" w:rsidR="005A727A" w:rsidRPr="004160A7" w:rsidRDefault="005A727A">
      <w:pPr>
        <w:pStyle w:val="Telobesedila"/>
        <w:spacing w:before="11"/>
        <w:rPr>
          <w:rFonts w:asciiTheme="minorHAnsi" w:hAnsiTheme="minorHAnsi" w:cstheme="minorHAnsi"/>
          <w:sz w:val="12"/>
        </w:rPr>
      </w:pPr>
    </w:p>
    <w:p w14:paraId="380B2A6E" w14:textId="557B491C" w:rsidR="005A727A" w:rsidRPr="004160A7" w:rsidRDefault="00850BE2">
      <w:pPr>
        <w:pStyle w:val="Telobesedila"/>
        <w:spacing w:line="20" w:lineRule="exact"/>
        <w:ind w:left="180"/>
        <w:rPr>
          <w:rFonts w:asciiTheme="minorHAnsi" w:hAnsiTheme="minorHAnsi" w:cstheme="minorHAnsi"/>
          <w:sz w:val="2"/>
        </w:rPr>
      </w:pPr>
      <w:r>
        <w:rPr>
          <w:rFonts w:asciiTheme="minorHAnsi" w:hAnsiTheme="minorHAnsi" w:cstheme="minorHAnsi"/>
          <w:noProof/>
          <w:sz w:val="20"/>
        </w:rPr>
        <w:pict w14:anchorId="5A03C8B2">
          <v:shape id="_x0000_s1033" style="position:absolute;left:0;text-align:left;margin-left:71.3pt;margin-top:.8pt;width:89.3pt;height:.25pt;z-index:-15722496;mso-wrap-distance-left:0;mso-wrap-distance-right:0;mso-position-horizontal-relative:page" coordorigin="1440,299" coordsize="1786,5" path="m3226,299r-562,l2659,299r-1219,l1440,304r1219,l2664,304r562,l3226,299xe" fillcolor="black" stroked="f">
            <v:path arrowok="t"/>
            <w10:wrap type="topAndBottom" anchorx="page"/>
          </v:shape>
        </w:pict>
      </w:r>
      <w:r>
        <w:rPr>
          <w:rFonts w:asciiTheme="minorHAnsi" w:hAnsiTheme="minorHAnsi" w:cstheme="minorHAnsi"/>
          <w:sz w:val="2"/>
        </w:rPr>
      </w:r>
      <w:r>
        <w:rPr>
          <w:rFonts w:asciiTheme="minorHAnsi" w:hAnsiTheme="minorHAnsi" w:cstheme="minorHAnsi"/>
          <w:sz w:val="2"/>
        </w:rPr>
        <w:pict w14:anchorId="0F50E2A5">
          <v:group id="_x0000_s1029" style="width:89.3pt;height:.25pt;mso-position-horizontal-relative:char;mso-position-vertical-relative:line" coordsize="1786,5">
            <v:shape id="_x0000_s1030" style="position:absolute;width:1786;height:5" coordsize="1786,5" path="m1786,l1224,r-5,l,,,5r1219,l1224,5r562,l1786,xe" fillcolor="black" stroked="f">
              <v:path arrowok="t"/>
            </v:shape>
            <w10:anchorlock/>
          </v:group>
        </w:pict>
      </w:r>
    </w:p>
    <w:p w14:paraId="1F679CBF" w14:textId="77777777" w:rsidR="005A727A" w:rsidRPr="00177FDB" w:rsidRDefault="00B10EB4">
      <w:pPr>
        <w:spacing w:before="168"/>
        <w:ind w:left="1399"/>
        <w:rPr>
          <w:rFonts w:asciiTheme="minorHAnsi" w:hAnsiTheme="minorHAnsi" w:cstheme="minorHAnsi"/>
          <w:b/>
          <w:bCs/>
          <w:sz w:val="18"/>
        </w:rPr>
      </w:pPr>
      <w:r w:rsidRPr="00177FDB">
        <w:rPr>
          <w:rFonts w:asciiTheme="minorHAnsi" w:hAnsiTheme="minorHAnsi" w:cstheme="minorHAnsi"/>
          <w:b/>
          <w:bCs/>
          <w:noProof/>
        </w:rPr>
        <w:drawing>
          <wp:anchor distT="0" distB="0" distL="0" distR="0" simplePos="0" relativeHeight="251662848" behindDoc="0" locked="0" layoutInCell="1" allowOverlap="1" wp14:anchorId="2D13A038" wp14:editId="64F65ABC">
            <wp:simplePos x="0" y="0"/>
            <wp:positionH relativeFrom="page">
              <wp:posOffset>893446</wp:posOffset>
            </wp:positionH>
            <wp:positionV relativeFrom="paragraph">
              <wp:posOffset>129461</wp:posOffset>
            </wp:positionV>
            <wp:extent cx="648333" cy="436232"/>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648333" cy="436232"/>
                    </a:xfrm>
                    <a:prstGeom prst="rect">
                      <a:avLst/>
                    </a:prstGeom>
                  </pic:spPr>
                </pic:pic>
              </a:graphicData>
            </a:graphic>
          </wp:anchor>
        </w:drawing>
      </w:r>
      <w:r w:rsidRPr="00177FDB">
        <w:rPr>
          <w:rFonts w:asciiTheme="minorHAnsi" w:hAnsiTheme="minorHAnsi" w:cstheme="minorHAnsi"/>
          <w:b/>
          <w:bCs/>
          <w:sz w:val="18"/>
        </w:rPr>
        <w:t>Volkswagen AG</w:t>
      </w:r>
    </w:p>
    <w:p w14:paraId="64F51C9B" w14:textId="77777777" w:rsidR="005A727A" w:rsidRPr="004160A7" w:rsidRDefault="00B10EB4" w:rsidP="00177FDB">
      <w:pPr>
        <w:spacing w:before="84" w:line="336" w:lineRule="auto"/>
        <w:ind w:left="1399" w:right="2410"/>
        <w:rPr>
          <w:rFonts w:asciiTheme="minorHAnsi" w:hAnsiTheme="minorHAnsi" w:cstheme="minorHAnsi"/>
          <w:sz w:val="18"/>
        </w:rPr>
      </w:pPr>
      <w:r w:rsidRPr="00177FDB">
        <w:rPr>
          <w:rFonts w:asciiTheme="minorHAnsi" w:hAnsiTheme="minorHAnsi" w:cstheme="minorHAnsi"/>
          <w:b/>
          <w:bCs/>
          <w:sz w:val="18"/>
        </w:rPr>
        <w:t xml:space="preserve">Korporativno komuniciranje | Tiskovna predstavnica za kadrovsko področje </w:t>
      </w:r>
      <w:r w:rsidRPr="00177FDB">
        <w:rPr>
          <w:rFonts w:asciiTheme="minorHAnsi" w:hAnsiTheme="minorHAnsi" w:cstheme="minorHAnsi"/>
          <w:b/>
          <w:bCs/>
          <w:sz w:val="18"/>
        </w:rPr>
        <w:br/>
        <w:t>Kontakt</w:t>
      </w:r>
      <w:r w:rsidRPr="004160A7">
        <w:rPr>
          <w:rFonts w:asciiTheme="minorHAnsi" w:hAnsiTheme="minorHAnsi" w:cstheme="minorHAnsi"/>
          <w:sz w:val="18"/>
        </w:rPr>
        <w:t xml:space="preserve"> Alexandra </w:t>
      </w:r>
      <w:proofErr w:type="spellStart"/>
      <w:r w:rsidRPr="004160A7">
        <w:rPr>
          <w:rFonts w:asciiTheme="minorHAnsi" w:hAnsiTheme="minorHAnsi" w:cstheme="minorHAnsi"/>
          <w:sz w:val="18"/>
        </w:rPr>
        <w:t>Bakir</w:t>
      </w:r>
      <w:proofErr w:type="spellEnd"/>
    </w:p>
    <w:p w14:paraId="2A57629E" w14:textId="77777777" w:rsidR="005A727A" w:rsidRPr="004160A7" w:rsidRDefault="00B10EB4">
      <w:pPr>
        <w:spacing w:line="207" w:lineRule="exact"/>
        <w:ind w:left="1399"/>
        <w:rPr>
          <w:rFonts w:asciiTheme="minorHAnsi" w:hAnsiTheme="minorHAnsi" w:cstheme="minorHAnsi"/>
          <w:sz w:val="18"/>
        </w:rPr>
      </w:pPr>
      <w:r w:rsidRPr="00177FDB">
        <w:rPr>
          <w:rFonts w:asciiTheme="minorHAnsi" w:hAnsiTheme="minorHAnsi" w:cstheme="minorHAnsi"/>
          <w:b/>
          <w:bCs/>
          <w:sz w:val="18"/>
        </w:rPr>
        <w:t>Telefon</w:t>
      </w:r>
      <w:r w:rsidRPr="004160A7">
        <w:rPr>
          <w:rFonts w:asciiTheme="minorHAnsi" w:hAnsiTheme="minorHAnsi" w:cstheme="minorHAnsi"/>
          <w:sz w:val="18"/>
        </w:rPr>
        <w:t xml:space="preserve"> +49 5361 9-971117</w:t>
      </w:r>
    </w:p>
    <w:p w14:paraId="756F07FC" w14:textId="77777777" w:rsidR="005A727A" w:rsidRPr="004160A7" w:rsidRDefault="00B10EB4">
      <w:pPr>
        <w:spacing w:before="84"/>
        <w:ind w:left="1399"/>
        <w:rPr>
          <w:rFonts w:asciiTheme="minorHAnsi" w:hAnsiTheme="minorHAnsi" w:cstheme="minorHAnsi"/>
          <w:sz w:val="18"/>
        </w:rPr>
      </w:pPr>
      <w:r w:rsidRPr="00177FDB">
        <w:rPr>
          <w:rFonts w:asciiTheme="minorHAnsi" w:hAnsiTheme="minorHAnsi" w:cstheme="minorHAnsi"/>
          <w:b/>
          <w:bCs/>
          <w:sz w:val="18"/>
        </w:rPr>
        <w:t>E-mail</w:t>
      </w:r>
      <w:r w:rsidRPr="004160A7">
        <w:rPr>
          <w:rFonts w:asciiTheme="minorHAnsi" w:hAnsiTheme="minorHAnsi" w:cstheme="minorHAnsi"/>
          <w:sz w:val="18"/>
        </w:rPr>
        <w:t xml:space="preserve"> </w:t>
      </w:r>
      <w:hyperlink r:id="rId13">
        <w:r w:rsidRPr="004160A7">
          <w:rPr>
            <w:rFonts w:asciiTheme="minorHAnsi" w:hAnsiTheme="minorHAnsi" w:cstheme="minorHAnsi"/>
            <w:color w:val="1F4D78"/>
            <w:sz w:val="18"/>
            <w:u w:val="single" w:color="1F4D78"/>
          </w:rPr>
          <w:t>alexandra.bakir@volkswagen.de</w:t>
        </w:r>
        <w:r w:rsidRPr="004160A7">
          <w:rPr>
            <w:rFonts w:asciiTheme="minorHAnsi" w:hAnsiTheme="minorHAnsi" w:cstheme="minorHAnsi"/>
            <w:sz w:val="18"/>
          </w:rPr>
          <w:t>|</w:t>
        </w:r>
      </w:hyperlink>
      <w:r w:rsidRPr="004160A7">
        <w:rPr>
          <w:rFonts w:asciiTheme="minorHAnsi" w:hAnsiTheme="minorHAnsi" w:cstheme="minorHAnsi"/>
          <w:sz w:val="18"/>
        </w:rPr>
        <w:t xml:space="preserve"> </w:t>
      </w:r>
      <w:hyperlink r:id="rId14">
        <w:r w:rsidRPr="004160A7">
          <w:rPr>
            <w:rFonts w:asciiTheme="minorHAnsi" w:hAnsiTheme="minorHAnsi" w:cstheme="minorHAnsi"/>
            <w:color w:val="1F4D78"/>
            <w:sz w:val="18"/>
            <w:u w:val="single" w:color="1F4D78"/>
          </w:rPr>
          <w:t>www.volkswagen-newsroom.com</w:t>
        </w:r>
      </w:hyperlink>
    </w:p>
    <w:p w14:paraId="3F923E6A" w14:textId="77777777" w:rsidR="005A727A" w:rsidRPr="004160A7" w:rsidRDefault="00850BE2">
      <w:pPr>
        <w:pStyle w:val="Telobesedila"/>
        <w:spacing w:before="5"/>
        <w:rPr>
          <w:rFonts w:asciiTheme="minorHAnsi" w:hAnsiTheme="minorHAnsi" w:cstheme="minorHAnsi"/>
          <w:sz w:val="22"/>
        </w:rPr>
      </w:pPr>
      <w:r>
        <w:rPr>
          <w:rFonts w:asciiTheme="minorHAnsi" w:hAnsiTheme="minorHAnsi" w:cstheme="minorHAnsi"/>
        </w:rPr>
        <w:pict w14:anchorId="5A03C8B2">
          <v:shape id="_x0000_s1028" style="position:absolute;margin-left:1in;margin-top:14.95pt;width:89.3pt;height:.25pt;z-index:-15726592;mso-wrap-distance-left:0;mso-wrap-distance-right:0;mso-position-horizontal-relative:page" coordorigin="1440,299" coordsize="1786,5" path="m3226,299r-562,l2659,299r-1219,l1440,304r1219,l2664,304r562,l3226,299xe" fillcolor="black" stroked="f">
            <v:path arrowok="t"/>
            <w10:wrap type="topAndBottom" anchorx="page"/>
          </v:shape>
        </w:pict>
      </w:r>
    </w:p>
    <w:p w14:paraId="687149B0" w14:textId="600DF9B7" w:rsidR="005A727A" w:rsidRPr="00177FDB" w:rsidRDefault="00B10EB4">
      <w:pPr>
        <w:spacing w:before="154"/>
        <w:ind w:left="1399"/>
        <w:rPr>
          <w:rFonts w:asciiTheme="minorHAnsi" w:hAnsiTheme="minorHAnsi" w:cstheme="minorHAnsi"/>
          <w:b/>
          <w:bCs/>
          <w:sz w:val="18"/>
        </w:rPr>
      </w:pPr>
      <w:r w:rsidRPr="00177FDB">
        <w:rPr>
          <w:rFonts w:asciiTheme="minorHAnsi" w:hAnsiTheme="minorHAnsi" w:cstheme="minorHAnsi"/>
          <w:b/>
          <w:bCs/>
          <w:sz w:val="18"/>
        </w:rPr>
        <w:t>Volkswagen AG</w:t>
      </w:r>
    </w:p>
    <w:p w14:paraId="5D24D554" w14:textId="77777777" w:rsidR="005A727A" w:rsidRPr="004160A7" w:rsidRDefault="00B10EB4">
      <w:pPr>
        <w:spacing w:before="84" w:line="336" w:lineRule="auto"/>
        <w:ind w:left="1399" w:right="4547"/>
        <w:rPr>
          <w:rFonts w:asciiTheme="minorHAnsi" w:hAnsiTheme="minorHAnsi" w:cstheme="minorHAnsi"/>
          <w:sz w:val="18"/>
        </w:rPr>
      </w:pPr>
      <w:r w:rsidRPr="00177FDB">
        <w:rPr>
          <w:rFonts w:asciiTheme="minorHAnsi" w:hAnsiTheme="minorHAnsi" w:cstheme="minorHAnsi"/>
          <w:b/>
          <w:bCs/>
          <w:noProof/>
        </w:rPr>
        <w:drawing>
          <wp:anchor distT="0" distB="0" distL="0" distR="0" simplePos="0" relativeHeight="251664896" behindDoc="0" locked="0" layoutInCell="1" allowOverlap="1" wp14:anchorId="5E372BCE" wp14:editId="05986132">
            <wp:simplePos x="0" y="0"/>
            <wp:positionH relativeFrom="page">
              <wp:posOffset>873761</wp:posOffset>
            </wp:positionH>
            <wp:positionV relativeFrom="paragraph">
              <wp:posOffset>-106324</wp:posOffset>
            </wp:positionV>
            <wp:extent cx="730883" cy="412582"/>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5" cstate="print"/>
                    <a:stretch>
                      <a:fillRect/>
                    </a:stretch>
                  </pic:blipFill>
                  <pic:spPr>
                    <a:xfrm>
                      <a:off x="0" y="0"/>
                      <a:ext cx="730883" cy="412582"/>
                    </a:xfrm>
                    <a:prstGeom prst="rect">
                      <a:avLst/>
                    </a:prstGeom>
                  </pic:spPr>
                </pic:pic>
              </a:graphicData>
            </a:graphic>
          </wp:anchor>
        </w:drawing>
      </w:r>
      <w:r w:rsidRPr="00177FDB">
        <w:rPr>
          <w:rFonts w:asciiTheme="minorHAnsi" w:hAnsiTheme="minorHAnsi" w:cstheme="minorHAnsi"/>
          <w:b/>
          <w:bCs/>
          <w:sz w:val="18"/>
        </w:rPr>
        <w:t xml:space="preserve">Korporativno komuniciranje | Namestnik vodje </w:t>
      </w:r>
      <w:r w:rsidRPr="00177FDB">
        <w:rPr>
          <w:rFonts w:asciiTheme="minorHAnsi" w:hAnsiTheme="minorHAnsi" w:cstheme="minorHAnsi"/>
          <w:b/>
          <w:bCs/>
          <w:sz w:val="18"/>
        </w:rPr>
        <w:br/>
        <w:t>Kontakt</w:t>
      </w:r>
      <w:r w:rsidRPr="004160A7">
        <w:rPr>
          <w:rFonts w:asciiTheme="minorHAnsi" w:hAnsiTheme="minorHAnsi" w:cstheme="minorHAnsi"/>
          <w:sz w:val="18"/>
        </w:rPr>
        <w:t xml:space="preserve"> </w:t>
      </w:r>
      <w:proofErr w:type="spellStart"/>
      <w:r w:rsidRPr="004160A7">
        <w:rPr>
          <w:rFonts w:asciiTheme="minorHAnsi" w:hAnsiTheme="minorHAnsi" w:cstheme="minorHAnsi"/>
          <w:sz w:val="18"/>
        </w:rPr>
        <w:t>Christoph</w:t>
      </w:r>
      <w:proofErr w:type="spellEnd"/>
      <w:r w:rsidRPr="004160A7">
        <w:rPr>
          <w:rFonts w:asciiTheme="minorHAnsi" w:hAnsiTheme="minorHAnsi" w:cstheme="minorHAnsi"/>
          <w:sz w:val="18"/>
        </w:rPr>
        <w:t xml:space="preserve"> </w:t>
      </w:r>
      <w:proofErr w:type="spellStart"/>
      <w:r w:rsidRPr="004160A7">
        <w:rPr>
          <w:rFonts w:asciiTheme="minorHAnsi" w:hAnsiTheme="minorHAnsi" w:cstheme="minorHAnsi"/>
          <w:sz w:val="18"/>
        </w:rPr>
        <w:t>Ludewig</w:t>
      </w:r>
      <w:proofErr w:type="spellEnd"/>
    </w:p>
    <w:p w14:paraId="6918E309" w14:textId="77777777" w:rsidR="005A727A" w:rsidRPr="004160A7" w:rsidRDefault="00B10EB4">
      <w:pPr>
        <w:spacing w:before="1"/>
        <w:ind w:left="1399"/>
        <w:rPr>
          <w:rFonts w:asciiTheme="minorHAnsi" w:hAnsiTheme="minorHAnsi" w:cstheme="minorHAnsi"/>
          <w:sz w:val="18"/>
        </w:rPr>
      </w:pPr>
      <w:r w:rsidRPr="00177FDB">
        <w:rPr>
          <w:rFonts w:asciiTheme="minorHAnsi" w:hAnsiTheme="minorHAnsi" w:cstheme="minorHAnsi"/>
          <w:b/>
          <w:bCs/>
          <w:sz w:val="18"/>
        </w:rPr>
        <w:t>Telefon</w:t>
      </w:r>
      <w:r w:rsidRPr="004160A7">
        <w:rPr>
          <w:rFonts w:asciiTheme="minorHAnsi" w:hAnsiTheme="minorHAnsi" w:cstheme="minorHAnsi"/>
          <w:sz w:val="18"/>
        </w:rPr>
        <w:t xml:space="preserve"> +49 5361 9-87575</w:t>
      </w:r>
    </w:p>
    <w:p w14:paraId="7ACAC335" w14:textId="77777777" w:rsidR="005A727A" w:rsidRPr="004160A7" w:rsidRDefault="00B10EB4">
      <w:pPr>
        <w:spacing w:before="82"/>
        <w:ind w:left="1399"/>
        <w:rPr>
          <w:rFonts w:asciiTheme="minorHAnsi" w:hAnsiTheme="minorHAnsi" w:cstheme="minorHAnsi"/>
          <w:sz w:val="18"/>
        </w:rPr>
      </w:pPr>
      <w:r w:rsidRPr="00177FDB">
        <w:rPr>
          <w:rFonts w:asciiTheme="minorHAnsi" w:hAnsiTheme="minorHAnsi" w:cstheme="minorHAnsi"/>
          <w:b/>
          <w:bCs/>
          <w:noProof/>
        </w:rPr>
        <w:drawing>
          <wp:anchor distT="0" distB="0" distL="0" distR="0" simplePos="0" relativeHeight="251651584" behindDoc="0" locked="0" layoutInCell="1" allowOverlap="1" wp14:anchorId="41D56918" wp14:editId="332DA4D2">
            <wp:simplePos x="0" y="0"/>
            <wp:positionH relativeFrom="page">
              <wp:posOffset>1713382</wp:posOffset>
            </wp:positionH>
            <wp:positionV relativeFrom="paragraph">
              <wp:posOffset>240065</wp:posOffset>
            </wp:positionV>
            <wp:extent cx="429035" cy="182784"/>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6" cstate="print"/>
                    <a:stretch>
                      <a:fillRect/>
                    </a:stretch>
                  </pic:blipFill>
                  <pic:spPr>
                    <a:xfrm>
                      <a:off x="0" y="0"/>
                      <a:ext cx="429035" cy="182784"/>
                    </a:xfrm>
                    <a:prstGeom prst="rect">
                      <a:avLst/>
                    </a:prstGeom>
                  </pic:spPr>
                </pic:pic>
              </a:graphicData>
            </a:graphic>
          </wp:anchor>
        </w:drawing>
      </w:r>
      <w:r w:rsidRPr="00177FDB">
        <w:rPr>
          <w:rFonts w:asciiTheme="minorHAnsi" w:hAnsiTheme="minorHAnsi" w:cstheme="minorHAnsi"/>
          <w:b/>
          <w:bCs/>
          <w:noProof/>
        </w:rPr>
        <w:drawing>
          <wp:anchor distT="0" distB="0" distL="0" distR="0" simplePos="0" relativeHeight="251653632" behindDoc="0" locked="0" layoutInCell="1" allowOverlap="1" wp14:anchorId="7918E3BA" wp14:editId="4AE555CC">
            <wp:simplePos x="0" y="0"/>
            <wp:positionH relativeFrom="page">
              <wp:posOffset>2226280</wp:posOffset>
            </wp:positionH>
            <wp:positionV relativeFrom="paragraph">
              <wp:posOffset>240065</wp:posOffset>
            </wp:positionV>
            <wp:extent cx="191028" cy="182784"/>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7" cstate="print"/>
                    <a:stretch>
                      <a:fillRect/>
                    </a:stretch>
                  </pic:blipFill>
                  <pic:spPr>
                    <a:xfrm>
                      <a:off x="0" y="0"/>
                      <a:ext cx="191028" cy="182784"/>
                    </a:xfrm>
                    <a:prstGeom prst="rect">
                      <a:avLst/>
                    </a:prstGeom>
                  </pic:spPr>
                </pic:pic>
              </a:graphicData>
            </a:graphic>
          </wp:anchor>
        </w:drawing>
      </w:r>
      <w:r w:rsidRPr="00177FDB">
        <w:rPr>
          <w:rFonts w:asciiTheme="minorHAnsi" w:hAnsiTheme="minorHAnsi" w:cstheme="minorHAnsi"/>
          <w:b/>
          <w:bCs/>
          <w:noProof/>
        </w:rPr>
        <w:drawing>
          <wp:anchor distT="0" distB="0" distL="0" distR="0" simplePos="0" relativeHeight="251655680" behindDoc="0" locked="0" layoutInCell="1" allowOverlap="1" wp14:anchorId="5B195D6E" wp14:editId="77223B7F">
            <wp:simplePos x="0" y="0"/>
            <wp:positionH relativeFrom="page">
              <wp:posOffset>2492160</wp:posOffset>
            </wp:positionH>
            <wp:positionV relativeFrom="paragraph">
              <wp:posOffset>240065</wp:posOffset>
            </wp:positionV>
            <wp:extent cx="182784" cy="182784"/>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8" cstate="print"/>
                    <a:stretch>
                      <a:fillRect/>
                    </a:stretch>
                  </pic:blipFill>
                  <pic:spPr>
                    <a:xfrm>
                      <a:off x="0" y="0"/>
                      <a:ext cx="182784" cy="182784"/>
                    </a:xfrm>
                    <a:prstGeom prst="rect">
                      <a:avLst/>
                    </a:prstGeom>
                  </pic:spPr>
                </pic:pic>
              </a:graphicData>
            </a:graphic>
          </wp:anchor>
        </w:drawing>
      </w:r>
      <w:r w:rsidRPr="00177FDB">
        <w:rPr>
          <w:rFonts w:asciiTheme="minorHAnsi" w:hAnsiTheme="minorHAnsi" w:cstheme="minorHAnsi"/>
          <w:b/>
          <w:bCs/>
          <w:noProof/>
        </w:rPr>
        <w:drawing>
          <wp:anchor distT="0" distB="0" distL="0" distR="0" simplePos="0" relativeHeight="251657728" behindDoc="0" locked="0" layoutInCell="1" allowOverlap="1" wp14:anchorId="77515E9C" wp14:editId="07A78109">
            <wp:simplePos x="0" y="0"/>
            <wp:positionH relativeFrom="page">
              <wp:posOffset>2732494</wp:posOffset>
            </wp:positionH>
            <wp:positionV relativeFrom="paragraph">
              <wp:posOffset>231812</wp:posOffset>
            </wp:positionV>
            <wp:extent cx="199072" cy="199072"/>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9" cstate="print"/>
                    <a:stretch>
                      <a:fillRect/>
                    </a:stretch>
                  </pic:blipFill>
                  <pic:spPr>
                    <a:xfrm>
                      <a:off x="0" y="0"/>
                      <a:ext cx="199072" cy="199072"/>
                    </a:xfrm>
                    <a:prstGeom prst="rect">
                      <a:avLst/>
                    </a:prstGeom>
                  </pic:spPr>
                </pic:pic>
              </a:graphicData>
            </a:graphic>
          </wp:anchor>
        </w:drawing>
      </w:r>
      <w:r w:rsidRPr="00177FDB">
        <w:rPr>
          <w:rFonts w:asciiTheme="minorHAnsi" w:hAnsiTheme="minorHAnsi" w:cstheme="minorHAnsi"/>
          <w:b/>
          <w:bCs/>
          <w:sz w:val="18"/>
        </w:rPr>
        <w:t>E-mail</w:t>
      </w:r>
      <w:r w:rsidRPr="004160A7">
        <w:rPr>
          <w:rFonts w:asciiTheme="minorHAnsi" w:hAnsiTheme="minorHAnsi" w:cstheme="minorHAnsi"/>
          <w:sz w:val="18"/>
        </w:rPr>
        <w:t xml:space="preserve"> </w:t>
      </w:r>
      <w:hyperlink r:id="rId20">
        <w:r w:rsidRPr="004160A7">
          <w:rPr>
            <w:rFonts w:asciiTheme="minorHAnsi" w:hAnsiTheme="minorHAnsi" w:cstheme="minorHAnsi"/>
            <w:color w:val="1F4D78"/>
            <w:sz w:val="18"/>
            <w:u w:val="single" w:color="1F4D78"/>
          </w:rPr>
          <w:t>christoph.ludewig@volkswagen.de</w:t>
        </w:r>
        <w:r w:rsidRPr="004160A7">
          <w:rPr>
            <w:rFonts w:asciiTheme="minorHAnsi" w:hAnsiTheme="minorHAnsi" w:cstheme="minorHAnsi"/>
            <w:sz w:val="18"/>
          </w:rPr>
          <w:t>|</w:t>
        </w:r>
      </w:hyperlink>
      <w:r w:rsidRPr="004160A7">
        <w:rPr>
          <w:rFonts w:asciiTheme="minorHAnsi" w:hAnsiTheme="minorHAnsi" w:cstheme="minorHAnsi"/>
          <w:sz w:val="18"/>
        </w:rPr>
        <w:t xml:space="preserve"> </w:t>
      </w:r>
      <w:hyperlink r:id="rId21">
        <w:r w:rsidRPr="004160A7">
          <w:rPr>
            <w:rFonts w:asciiTheme="minorHAnsi" w:hAnsiTheme="minorHAnsi" w:cstheme="minorHAnsi"/>
            <w:color w:val="1F4D78"/>
            <w:sz w:val="18"/>
            <w:u w:val="single" w:color="1F4D78"/>
          </w:rPr>
          <w:t>www.volkswagen-newsroom.com</w:t>
        </w:r>
      </w:hyperlink>
    </w:p>
    <w:p w14:paraId="4FAFBA85" w14:textId="77777777" w:rsidR="005A727A" w:rsidRPr="004160A7" w:rsidRDefault="005A727A">
      <w:pPr>
        <w:pStyle w:val="Telobesedila"/>
        <w:rPr>
          <w:rFonts w:asciiTheme="minorHAnsi" w:hAnsiTheme="minorHAnsi" w:cstheme="minorHAnsi"/>
          <w:sz w:val="20"/>
        </w:rPr>
      </w:pPr>
    </w:p>
    <w:p w14:paraId="23935A4F" w14:textId="77777777" w:rsidR="005A727A" w:rsidRPr="004160A7" w:rsidRDefault="005A727A">
      <w:pPr>
        <w:pStyle w:val="Telobesedila"/>
        <w:rPr>
          <w:rFonts w:asciiTheme="minorHAnsi" w:hAnsiTheme="minorHAnsi" w:cstheme="minorHAnsi"/>
          <w:sz w:val="20"/>
        </w:rPr>
      </w:pPr>
    </w:p>
    <w:p w14:paraId="66FC41F1" w14:textId="77777777" w:rsidR="005A727A" w:rsidRPr="004160A7" w:rsidRDefault="005A727A">
      <w:pPr>
        <w:pStyle w:val="Telobesedila"/>
        <w:rPr>
          <w:rFonts w:asciiTheme="minorHAnsi" w:hAnsiTheme="minorHAnsi" w:cstheme="minorHAnsi"/>
          <w:sz w:val="20"/>
        </w:rPr>
      </w:pPr>
    </w:p>
    <w:p w14:paraId="767AB20F" w14:textId="77777777" w:rsidR="005A727A" w:rsidRPr="004160A7" w:rsidRDefault="005A727A">
      <w:pPr>
        <w:pStyle w:val="Telobesedila"/>
        <w:rPr>
          <w:rFonts w:asciiTheme="minorHAnsi" w:hAnsiTheme="minorHAnsi" w:cstheme="minorHAnsi"/>
          <w:sz w:val="20"/>
        </w:rPr>
      </w:pPr>
    </w:p>
    <w:p w14:paraId="5C0DDEC9" w14:textId="77777777" w:rsidR="005A727A" w:rsidRPr="004160A7" w:rsidRDefault="005A727A">
      <w:pPr>
        <w:pStyle w:val="Telobesedila"/>
        <w:rPr>
          <w:rFonts w:asciiTheme="minorHAnsi" w:hAnsiTheme="minorHAnsi" w:cstheme="minorHAnsi"/>
          <w:sz w:val="20"/>
        </w:rPr>
      </w:pPr>
    </w:p>
    <w:p w14:paraId="1B28B03F" w14:textId="77777777" w:rsidR="005A727A" w:rsidRPr="004160A7" w:rsidRDefault="005A727A">
      <w:pPr>
        <w:pStyle w:val="Telobesedila"/>
        <w:rPr>
          <w:rFonts w:asciiTheme="minorHAnsi" w:hAnsiTheme="minorHAnsi" w:cstheme="minorHAnsi"/>
          <w:sz w:val="20"/>
        </w:rPr>
      </w:pPr>
    </w:p>
    <w:p w14:paraId="02FE1198" w14:textId="77777777" w:rsidR="005A727A" w:rsidRPr="004160A7" w:rsidRDefault="005A727A">
      <w:pPr>
        <w:pStyle w:val="Telobesedila"/>
        <w:rPr>
          <w:rFonts w:asciiTheme="minorHAnsi" w:hAnsiTheme="minorHAnsi" w:cstheme="minorHAnsi"/>
          <w:sz w:val="20"/>
        </w:rPr>
      </w:pPr>
    </w:p>
    <w:p w14:paraId="67F5AA3D" w14:textId="77777777" w:rsidR="005A727A" w:rsidRPr="004160A7" w:rsidRDefault="005A727A">
      <w:pPr>
        <w:pStyle w:val="Telobesedila"/>
        <w:rPr>
          <w:rFonts w:asciiTheme="minorHAnsi" w:hAnsiTheme="minorHAnsi" w:cstheme="minorHAnsi"/>
          <w:sz w:val="20"/>
        </w:rPr>
      </w:pPr>
    </w:p>
    <w:p w14:paraId="5690E4F1" w14:textId="77777777" w:rsidR="005A727A" w:rsidRPr="004160A7" w:rsidRDefault="005A727A">
      <w:pPr>
        <w:pStyle w:val="Telobesedila"/>
        <w:rPr>
          <w:rFonts w:asciiTheme="minorHAnsi" w:hAnsiTheme="minorHAnsi" w:cstheme="minorHAnsi"/>
          <w:sz w:val="20"/>
        </w:rPr>
      </w:pPr>
    </w:p>
    <w:p w14:paraId="0FABC8EC" w14:textId="77777777" w:rsidR="005A727A" w:rsidRPr="004160A7" w:rsidRDefault="00850BE2">
      <w:pPr>
        <w:pStyle w:val="Telobesedila"/>
        <w:spacing w:before="10"/>
        <w:rPr>
          <w:rFonts w:asciiTheme="minorHAnsi" w:hAnsiTheme="minorHAnsi" w:cstheme="minorHAnsi"/>
          <w:sz w:val="25"/>
        </w:rPr>
      </w:pPr>
      <w:r>
        <w:rPr>
          <w:rFonts w:asciiTheme="minorHAnsi" w:hAnsiTheme="minorHAnsi" w:cstheme="minorHAnsi"/>
        </w:rPr>
        <w:pict w14:anchorId="400DDB36">
          <v:rect id="_x0000_s1027" style="position:absolute;margin-left:1in;margin-top:16.95pt;width:352.9pt;height:.25pt;z-index:-15724032;mso-wrap-distance-left:0;mso-wrap-distance-right:0;mso-position-horizontal-relative:page" fillcolor="black" stroked="f">
            <w10:wrap type="topAndBottom" anchorx="page"/>
          </v:rect>
        </w:pict>
      </w:r>
    </w:p>
    <w:p w14:paraId="4C47B144" w14:textId="77777777" w:rsidR="005A727A" w:rsidRPr="00177FDB" w:rsidRDefault="00B10EB4" w:rsidP="00177FDB">
      <w:pPr>
        <w:pBdr>
          <w:top w:val="single" w:sz="4" w:space="1" w:color="auto"/>
        </w:pBdr>
        <w:spacing w:before="170"/>
        <w:ind w:left="180" w:right="2410"/>
        <w:rPr>
          <w:rFonts w:asciiTheme="minorHAnsi" w:hAnsiTheme="minorHAnsi" w:cstheme="minorHAnsi"/>
          <w:b/>
          <w:bCs/>
          <w:sz w:val="15"/>
        </w:rPr>
      </w:pPr>
      <w:r w:rsidRPr="00177FDB">
        <w:rPr>
          <w:rFonts w:asciiTheme="minorHAnsi" w:hAnsiTheme="minorHAnsi" w:cstheme="minorHAnsi"/>
          <w:b/>
          <w:bCs/>
          <w:sz w:val="15"/>
        </w:rPr>
        <w:t>O koncernu Volkswagen:</w:t>
      </w:r>
    </w:p>
    <w:p w14:paraId="4203FDDD" w14:textId="23576BAF" w:rsidR="005A727A" w:rsidRPr="004160A7" w:rsidRDefault="00B10EB4" w:rsidP="00177FDB">
      <w:pPr>
        <w:spacing w:before="107" w:line="386" w:lineRule="auto"/>
        <w:ind w:left="180" w:right="2502"/>
        <w:rPr>
          <w:rFonts w:asciiTheme="minorHAnsi" w:hAnsiTheme="minorHAnsi" w:cstheme="minorHAnsi"/>
          <w:sz w:val="15"/>
        </w:rPr>
      </w:pPr>
      <w:r w:rsidRPr="004160A7">
        <w:rPr>
          <w:rFonts w:asciiTheme="minorHAnsi" w:hAnsiTheme="minorHAnsi" w:cstheme="minorHAnsi"/>
          <w:sz w:val="15"/>
        </w:rPr>
        <w:t>Koncern Volkswagen s sedežem v Wolfsburgu (Nemčija) je eden vodilnih avtomobilskih proizvajalcev na svetu in</w:t>
      </w:r>
      <w:r w:rsidR="00177FDB">
        <w:rPr>
          <w:rFonts w:asciiTheme="minorHAnsi" w:hAnsiTheme="minorHAnsi" w:cstheme="minorHAnsi"/>
          <w:sz w:val="15"/>
        </w:rPr>
        <w:t> </w:t>
      </w:r>
      <w:r w:rsidRPr="004160A7">
        <w:rPr>
          <w:rFonts w:asciiTheme="minorHAnsi" w:hAnsiTheme="minorHAnsi" w:cstheme="minorHAnsi"/>
          <w:sz w:val="15"/>
        </w:rPr>
        <w:t xml:space="preserve">največji avtomobilski proizvajalec v Evropi. Koncern sestavlja dvanajst znamk iz sedmih evropskih držav: Volkswagen Osebna vozila, Audi, SEAT, Škoda, </w:t>
      </w:r>
      <w:proofErr w:type="spellStart"/>
      <w:r w:rsidRPr="004160A7">
        <w:rPr>
          <w:rFonts w:asciiTheme="minorHAnsi" w:hAnsiTheme="minorHAnsi" w:cstheme="minorHAnsi"/>
          <w:sz w:val="15"/>
        </w:rPr>
        <w:t>Bentley</w:t>
      </w:r>
      <w:proofErr w:type="spellEnd"/>
      <w:r w:rsidRPr="004160A7">
        <w:rPr>
          <w:rFonts w:asciiTheme="minorHAnsi" w:hAnsiTheme="minorHAnsi" w:cstheme="minorHAnsi"/>
          <w:sz w:val="15"/>
        </w:rPr>
        <w:t xml:space="preserve">, </w:t>
      </w:r>
      <w:proofErr w:type="spellStart"/>
      <w:r w:rsidRPr="004160A7">
        <w:rPr>
          <w:rFonts w:asciiTheme="minorHAnsi" w:hAnsiTheme="minorHAnsi" w:cstheme="minorHAnsi"/>
          <w:sz w:val="15"/>
        </w:rPr>
        <w:t>Bugatti</w:t>
      </w:r>
      <w:proofErr w:type="spellEnd"/>
      <w:r w:rsidRPr="004160A7">
        <w:rPr>
          <w:rFonts w:asciiTheme="minorHAnsi" w:hAnsiTheme="minorHAnsi" w:cstheme="minorHAnsi"/>
          <w:sz w:val="15"/>
        </w:rPr>
        <w:t xml:space="preserve">, </w:t>
      </w:r>
      <w:proofErr w:type="spellStart"/>
      <w:r w:rsidRPr="004160A7">
        <w:rPr>
          <w:rFonts w:asciiTheme="minorHAnsi" w:hAnsiTheme="minorHAnsi" w:cstheme="minorHAnsi"/>
          <w:sz w:val="15"/>
        </w:rPr>
        <w:t>Lamborghini</w:t>
      </w:r>
      <w:proofErr w:type="spellEnd"/>
      <w:r w:rsidRPr="004160A7">
        <w:rPr>
          <w:rFonts w:asciiTheme="minorHAnsi" w:hAnsiTheme="minorHAnsi" w:cstheme="minorHAnsi"/>
          <w:sz w:val="15"/>
        </w:rPr>
        <w:t xml:space="preserve">, Porsche, Ducati, Volkswagen Gospodarska vozila, </w:t>
      </w:r>
      <w:proofErr w:type="spellStart"/>
      <w:r w:rsidRPr="004160A7">
        <w:rPr>
          <w:rFonts w:asciiTheme="minorHAnsi" w:hAnsiTheme="minorHAnsi" w:cstheme="minorHAnsi"/>
          <w:sz w:val="15"/>
        </w:rPr>
        <w:t>Scania</w:t>
      </w:r>
      <w:proofErr w:type="spellEnd"/>
      <w:r w:rsidRPr="004160A7">
        <w:rPr>
          <w:rFonts w:asciiTheme="minorHAnsi" w:hAnsiTheme="minorHAnsi" w:cstheme="minorHAnsi"/>
          <w:sz w:val="15"/>
        </w:rPr>
        <w:t xml:space="preserve"> in MAN. Pri tem ponudba osebnih vozil sega od malih avtomobilov do vozil luksuznega razreda. Ducati izdeluje motorna kolesa.  Na področju lahkih in težkih gospodarskih vozil se ponudba začne pri vozilih pick-up ter sega do avtobusov in težkih tovornih vozil. Po vsem svetu ima koncern 671.205 zaposlenih, ki vsak delovni dan v povprečju izdelajo</w:t>
      </w:r>
      <w:r w:rsidR="00177FDB">
        <w:rPr>
          <w:rFonts w:asciiTheme="minorHAnsi" w:hAnsiTheme="minorHAnsi" w:cstheme="minorHAnsi"/>
          <w:sz w:val="15"/>
        </w:rPr>
        <w:t xml:space="preserve"> </w:t>
      </w:r>
      <w:r w:rsidRPr="004160A7">
        <w:rPr>
          <w:rFonts w:asciiTheme="minorHAnsi" w:hAnsiTheme="minorHAnsi" w:cstheme="minorHAnsi"/>
          <w:sz w:val="15"/>
        </w:rPr>
        <w:t>okoli 44.567 vozil, se posvečajo storitvam, povezanim z vozili, ali delujejo na drugih poslovnih področjih. Vozila koncerna Volkswagen so na voljo v 153 državah.</w:t>
      </w:r>
    </w:p>
    <w:p w14:paraId="2E2ED43D" w14:textId="77777777" w:rsidR="005A727A" w:rsidRPr="004160A7" w:rsidRDefault="005A727A">
      <w:pPr>
        <w:pStyle w:val="Telobesedila"/>
        <w:rPr>
          <w:rFonts w:asciiTheme="minorHAnsi" w:hAnsiTheme="minorHAnsi" w:cstheme="minorHAnsi"/>
          <w:sz w:val="20"/>
        </w:rPr>
      </w:pPr>
    </w:p>
    <w:p w14:paraId="5590F08A" w14:textId="2B1E71D0" w:rsidR="005A727A" w:rsidRPr="004160A7" w:rsidRDefault="00B10EB4">
      <w:pPr>
        <w:spacing w:before="117"/>
        <w:ind w:left="180"/>
        <w:rPr>
          <w:rFonts w:asciiTheme="minorHAnsi" w:hAnsiTheme="minorHAnsi" w:cstheme="minorHAnsi"/>
          <w:sz w:val="15"/>
        </w:rPr>
      </w:pPr>
      <w:r w:rsidRPr="004160A7">
        <w:rPr>
          <w:rFonts w:asciiTheme="minorHAnsi" w:hAnsiTheme="minorHAnsi" w:cstheme="minorHAnsi"/>
          <w:sz w:val="15"/>
        </w:rPr>
        <w:t xml:space="preserve">Leta 2020 je prodaja </w:t>
      </w:r>
      <w:proofErr w:type="spellStart"/>
      <w:r w:rsidRPr="004160A7">
        <w:rPr>
          <w:rFonts w:asciiTheme="minorHAnsi" w:hAnsiTheme="minorHAnsi" w:cstheme="minorHAnsi"/>
          <w:sz w:val="15"/>
        </w:rPr>
        <w:t>koncernskih</w:t>
      </w:r>
      <w:proofErr w:type="spellEnd"/>
      <w:r w:rsidRPr="004160A7">
        <w:rPr>
          <w:rFonts w:asciiTheme="minorHAnsi" w:hAnsiTheme="minorHAnsi" w:cstheme="minorHAnsi"/>
          <w:sz w:val="15"/>
        </w:rPr>
        <w:t xml:space="preserve"> vozil na svetovni ravni znašala 9,30 milijona (2019:</w:t>
      </w:r>
      <w:r w:rsidR="00177FDB">
        <w:rPr>
          <w:rFonts w:asciiTheme="minorHAnsi" w:hAnsiTheme="minorHAnsi" w:cstheme="minorHAnsi"/>
          <w:sz w:val="15"/>
        </w:rPr>
        <w:t xml:space="preserve"> </w:t>
      </w:r>
      <w:r w:rsidR="00177FDB" w:rsidRPr="00177FDB">
        <w:rPr>
          <w:rFonts w:asciiTheme="minorHAnsi" w:hAnsiTheme="minorHAnsi" w:cstheme="minorHAnsi"/>
          <w:sz w:val="15"/>
          <w:szCs w:val="15"/>
        </w:rPr>
        <w:t>10,97 milijona). Svetovni</w:t>
      </w:r>
    </w:p>
    <w:p w14:paraId="3468C9CE" w14:textId="731FEEF0" w:rsidR="005A727A" w:rsidRPr="004160A7" w:rsidRDefault="00850BE2">
      <w:pPr>
        <w:spacing w:before="107" w:line="386" w:lineRule="auto"/>
        <w:ind w:left="180" w:right="2502"/>
        <w:rPr>
          <w:rFonts w:asciiTheme="minorHAnsi" w:hAnsiTheme="minorHAnsi" w:cstheme="minorHAnsi"/>
          <w:sz w:val="15"/>
        </w:rPr>
      </w:pPr>
      <w:r>
        <w:rPr>
          <w:rFonts w:asciiTheme="minorHAnsi" w:hAnsiTheme="minorHAnsi" w:cstheme="minorHAnsi"/>
          <w:sz w:val="15"/>
          <w:szCs w:val="15"/>
        </w:rPr>
        <w:pict w14:anchorId="6E9F6F25">
          <v:rect id="_x0000_s1026" style="position:absolute;left:0;text-align:left;margin-left:71.3pt;margin-top:50.2pt;width:353.65pt;height:.25pt;z-index:-15723520;mso-wrap-distance-left:0;mso-wrap-distance-right:0;mso-position-horizontal-relative:page" fillcolor="black" stroked="f">
            <w10:wrap type="topAndBottom" anchorx="page"/>
          </v:rect>
        </w:pict>
      </w:r>
      <w:r w:rsidR="00B10EB4" w:rsidRPr="00177FDB">
        <w:rPr>
          <w:rFonts w:asciiTheme="minorHAnsi" w:hAnsiTheme="minorHAnsi" w:cstheme="minorHAnsi"/>
          <w:sz w:val="15"/>
          <w:szCs w:val="15"/>
        </w:rPr>
        <w:t xml:space="preserve"> tržni delež med osebnimi vozili je znašal 12,9 %. V letu 2019 je promet koncerna</w:t>
      </w:r>
      <w:r w:rsidR="00B10EB4" w:rsidRPr="004160A7">
        <w:rPr>
          <w:rFonts w:asciiTheme="minorHAnsi" w:hAnsiTheme="minorHAnsi" w:cstheme="minorHAnsi"/>
          <w:sz w:val="15"/>
        </w:rPr>
        <w:t xml:space="preserve"> znašal 252,6 milijarde evrov (2018: 236 milijard evrov).  V preteklem poslovnem letu je dobiček po obdavčitvi znašal 14,0 milijarde evrov (2018: 12,2 milijarde evrov).</w:t>
      </w:r>
    </w:p>
    <w:sectPr w:rsidR="005A727A" w:rsidRPr="004160A7">
      <w:pgSz w:w="12240" w:h="15840"/>
      <w:pgMar w:top="2600" w:right="1340" w:bottom="860" w:left="1260" w:header="1285" w:footer="6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3EF4" w14:textId="77777777" w:rsidR="00850BE2" w:rsidRDefault="00850BE2">
      <w:r>
        <w:separator/>
      </w:r>
    </w:p>
  </w:endnote>
  <w:endnote w:type="continuationSeparator" w:id="0">
    <w:p w14:paraId="2914524C" w14:textId="77777777" w:rsidR="00850BE2" w:rsidRDefault="0085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1FCD" w14:textId="77777777" w:rsidR="005A727A" w:rsidRDefault="00850BE2">
    <w:pPr>
      <w:pStyle w:val="Telobesedila"/>
      <w:spacing w:line="14" w:lineRule="auto"/>
      <w:rPr>
        <w:sz w:val="20"/>
      </w:rPr>
    </w:pPr>
    <w:r>
      <w:pict w14:anchorId="41D4161C">
        <v:shapetype id="_x0000_t202" coordsize="21600,21600" o:spt="202" path="m,l,21600r21600,l21600,xe">
          <v:stroke joinstyle="miter"/>
          <v:path gradientshapeok="t" o:connecttype="rect"/>
        </v:shapetype>
        <v:shape id="_x0000_s2051" type="#_x0000_t202" style="position:absolute;margin-left:71pt;margin-top:747.8pt;width:53pt;height:9.8pt;z-index:-15802880;mso-position-horizontal-relative:page;mso-position-vertical-relative:page" filled="f" stroked="f">
          <v:textbox inset="0,0,0,0">
            <w:txbxContent>
              <w:p w14:paraId="1ACBF3CF" w14:textId="77777777" w:rsidR="005A727A" w:rsidRDefault="00B10EB4">
                <w:pPr>
                  <w:spacing w:before="26"/>
                  <w:ind w:left="20"/>
                  <w:rPr>
                    <w:sz w:val="12"/>
                  </w:rPr>
                </w:pPr>
                <w:r>
                  <w:rPr>
                    <w:sz w:val="12"/>
                  </w:rPr>
                  <w:t xml:space="preserve">STRAN </w:t>
                </w:r>
                <w:r>
                  <w:fldChar w:fldCharType="begin"/>
                </w:r>
                <w:r>
                  <w:rPr>
                    <w:sz w:val="12"/>
                  </w:rPr>
                  <w:instrText xml:space="preserve"> PAGE </w:instrText>
                </w:r>
                <w:r>
                  <w:fldChar w:fldCharType="separate"/>
                </w:r>
                <w:r>
                  <w:t>1</w:t>
                </w:r>
                <w:r>
                  <w:fldChar w:fldCharType="end"/>
                </w:r>
                <w:r>
                  <w:rPr>
                    <w:sz w:val="12"/>
                  </w:rPr>
                  <w:t xml:space="preserve"> OD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CD0A" w14:textId="77777777" w:rsidR="005A727A" w:rsidRDefault="00850BE2">
    <w:pPr>
      <w:pStyle w:val="Telobesedila"/>
      <w:spacing w:line="14" w:lineRule="auto"/>
      <w:rPr>
        <w:sz w:val="20"/>
      </w:rPr>
    </w:pPr>
    <w:r>
      <w:pict w14:anchorId="5A7021C2">
        <v:shapetype id="_x0000_t202" coordsize="21600,21600" o:spt="202" path="m,l,21600r21600,l21600,xe">
          <v:stroke joinstyle="miter"/>
          <v:path gradientshapeok="t" o:connecttype="rect"/>
        </v:shapetype>
        <v:shape id="_x0000_s2049" type="#_x0000_t202" style="position:absolute;margin-left:71pt;margin-top:747.8pt;width:48pt;height:9.8pt;z-index:-15801344;mso-position-horizontal-relative:page;mso-position-vertical-relative:page" filled="f" stroked="f">
          <v:textbox inset="0,0,0,0">
            <w:txbxContent>
              <w:p w14:paraId="6220732A" w14:textId="77777777" w:rsidR="005A727A" w:rsidRDefault="00B10EB4">
                <w:pPr>
                  <w:spacing w:before="26"/>
                  <w:ind w:left="20"/>
                  <w:rPr>
                    <w:sz w:val="12"/>
                  </w:rPr>
                </w:pPr>
                <w:r>
                  <w:rPr>
                    <w:sz w:val="12"/>
                  </w:rPr>
                  <w:t xml:space="preserve">STRAN </w:t>
                </w:r>
                <w:r>
                  <w:fldChar w:fldCharType="begin"/>
                </w:r>
                <w:r>
                  <w:rPr>
                    <w:sz w:val="12"/>
                  </w:rPr>
                  <w:instrText xml:space="preserve"> PAGE </w:instrText>
                </w:r>
                <w:r>
                  <w:fldChar w:fldCharType="separate"/>
                </w:r>
                <w:r>
                  <w:t>2</w:t>
                </w:r>
                <w:r>
                  <w:fldChar w:fldCharType="end"/>
                </w:r>
                <w:r>
                  <w:rPr>
                    <w:sz w:val="12"/>
                  </w:rPr>
                  <w:t xml:space="preserve"> OD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0A767" w14:textId="77777777" w:rsidR="00850BE2" w:rsidRDefault="00850BE2">
      <w:r>
        <w:separator/>
      </w:r>
    </w:p>
  </w:footnote>
  <w:footnote w:type="continuationSeparator" w:id="0">
    <w:p w14:paraId="17A4F81E" w14:textId="77777777" w:rsidR="00850BE2" w:rsidRDefault="0085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D58E" w14:textId="77777777" w:rsidR="005A727A" w:rsidRDefault="00B10EB4">
    <w:pPr>
      <w:pStyle w:val="Telobesedila"/>
      <w:spacing w:line="14" w:lineRule="auto"/>
      <w:rPr>
        <w:sz w:val="20"/>
      </w:rPr>
    </w:pPr>
    <w:r>
      <w:rPr>
        <w:noProof/>
      </w:rPr>
      <w:drawing>
        <wp:anchor distT="0" distB="0" distL="0" distR="0" simplePos="0" relativeHeight="487514112" behindDoc="1" locked="0" layoutInCell="1" allowOverlap="1" wp14:anchorId="0060F76F" wp14:editId="230106D6">
          <wp:simplePos x="0" y="0"/>
          <wp:positionH relativeFrom="page">
            <wp:posOffset>2682557</wp:posOffset>
          </wp:positionH>
          <wp:positionV relativeFrom="page">
            <wp:posOffset>815975</wp:posOffset>
          </wp:positionV>
          <wp:extent cx="2406225" cy="49783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406225" cy="497839"/>
                  </a:xfrm>
                  <a:prstGeom prst="rect">
                    <a:avLst/>
                  </a:prstGeom>
                </pic:spPr>
              </pic:pic>
            </a:graphicData>
          </a:graphic>
        </wp:anchor>
      </w:drawing>
    </w:r>
    <w:r w:rsidR="00850BE2">
      <w:pict w14:anchorId="79700B58">
        <v:line id="_x0000_s2050" style="position:absolute;z-index:-15801856;mso-position-horizontal-relative:page;mso-position-vertical-relative:page" from="1in,130.2pt" to="539.8pt,130.2pt" strokeweight=".18253mm">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E3869"/>
    <w:multiLevelType w:val="hybridMultilevel"/>
    <w:tmpl w:val="AC1C4886"/>
    <w:lvl w:ilvl="0" w:tplc="B84CE11A">
      <w:numFmt w:val="bullet"/>
      <w:lvlText w:val=""/>
      <w:lvlJc w:val="left"/>
      <w:pPr>
        <w:ind w:left="1008" w:hanging="360"/>
      </w:pPr>
      <w:rPr>
        <w:rFonts w:hint="default"/>
        <w:w w:val="100"/>
        <w:lang w:val="de-DE" w:eastAsia="en-US" w:bidi="ar-SA"/>
      </w:rPr>
    </w:lvl>
    <w:lvl w:ilvl="1" w:tplc="5B0409A4">
      <w:numFmt w:val="bullet"/>
      <w:lvlText w:val="•"/>
      <w:lvlJc w:val="left"/>
      <w:pPr>
        <w:ind w:left="1864" w:hanging="360"/>
      </w:pPr>
      <w:rPr>
        <w:rFonts w:hint="default"/>
        <w:lang w:val="de-DE" w:eastAsia="en-US" w:bidi="ar-SA"/>
      </w:rPr>
    </w:lvl>
    <w:lvl w:ilvl="2" w:tplc="49E8D8DA">
      <w:numFmt w:val="bullet"/>
      <w:lvlText w:val="•"/>
      <w:lvlJc w:val="left"/>
      <w:pPr>
        <w:ind w:left="2728" w:hanging="360"/>
      </w:pPr>
      <w:rPr>
        <w:rFonts w:hint="default"/>
        <w:lang w:val="de-DE" w:eastAsia="en-US" w:bidi="ar-SA"/>
      </w:rPr>
    </w:lvl>
    <w:lvl w:ilvl="3" w:tplc="B5B684FC">
      <w:numFmt w:val="bullet"/>
      <w:lvlText w:val="•"/>
      <w:lvlJc w:val="left"/>
      <w:pPr>
        <w:ind w:left="3592" w:hanging="360"/>
      </w:pPr>
      <w:rPr>
        <w:rFonts w:hint="default"/>
        <w:lang w:val="de-DE" w:eastAsia="en-US" w:bidi="ar-SA"/>
      </w:rPr>
    </w:lvl>
    <w:lvl w:ilvl="4" w:tplc="53540D20">
      <w:numFmt w:val="bullet"/>
      <w:lvlText w:val="•"/>
      <w:lvlJc w:val="left"/>
      <w:pPr>
        <w:ind w:left="4456" w:hanging="360"/>
      </w:pPr>
      <w:rPr>
        <w:rFonts w:hint="default"/>
        <w:lang w:val="de-DE" w:eastAsia="en-US" w:bidi="ar-SA"/>
      </w:rPr>
    </w:lvl>
    <w:lvl w:ilvl="5" w:tplc="FAC62ABC">
      <w:numFmt w:val="bullet"/>
      <w:lvlText w:val="•"/>
      <w:lvlJc w:val="left"/>
      <w:pPr>
        <w:ind w:left="5320" w:hanging="360"/>
      </w:pPr>
      <w:rPr>
        <w:rFonts w:hint="default"/>
        <w:lang w:val="de-DE" w:eastAsia="en-US" w:bidi="ar-SA"/>
      </w:rPr>
    </w:lvl>
    <w:lvl w:ilvl="6" w:tplc="D3087310">
      <w:numFmt w:val="bullet"/>
      <w:lvlText w:val="•"/>
      <w:lvlJc w:val="left"/>
      <w:pPr>
        <w:ind w:left="6184" w:hanging="360"/>
      </w:pPr>
      <w:rPr>
        <w:rFonts w:hint="default"/>
        <w:lang w:val="de-DE" w:eastAsia="en-US" w:bidi="ar-SA"/>
      </w:rPr>
    </w:lvl>
    <w:lvl w:ilvl="7" w:tplc="A9603824">
      <w:numFmt w:val="bullet"/>
      <w:lvlText w:val="•"/>
      <w:lvlJc w:val="left"/>
      <w:pPr>
        <w:ind w:left="7048" w:hanging="360"/>
      </w:pPr>
      <w:rPr>
        <w:rFonts w:hint="default"/>
        <w:lang w:val="de-DE" w:eastAsia="en-US" w:bidi="ar-SA"/>
      </w:rPr>
    </w:lvl>
    <w:lvl w:ilvl="8" w:tplc="0A66422C">
      <w:numFmt w:val="bullet"/>
      <w:lvlText w:val="•"/>
      <w:lvlJc w:val="left"/>
      <w:pPr>
        <w:ind w:left="7912"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727A"/>
    <w:rsid w:val="00177FDB"/>
    <w:rsid w:val="004160A7"/>
    <w:rsid w:val="005A727A"/>
    <w:rsid w:val="00850BE2"/>
    <w:rsid w:val="00A9431B"/>
    <w:rsid w:val="00AB4A4D"/>
    <w:rsid w:val="00B10EB4"/>
    <w:rsid w:val="00C20B68"/>
    <w:rsid w:val="00E34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BCB6C9"/>
  <w15:docId w15:val="{9A87CB96-7BBF-4C77-8858-2DF8A38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Gill Sans MT" w:eastAsia="Gill Sans MT" w:hAnsi="Gill Sans MT" w:cs="Gill Sans MT"/>
    </w:rPr>
  </w:style>
  <w:style w:type="paragraph" w:styleId="Naslov1">
    <w:name w:val="heading 1"/>
    <w:basedOn w:val="Navaden"/>
    <w:uiPriority w:val="9"/>
    <w:qFormat/>
    <w:pPr>
      <w:spacing w:before="36"/>
      <w:ind w:left="1008" w:hanging="360"/>
      <w:outlineLvl w:val="0"/>
    </w:pPr>
    <w:rPr>
      <w:rFonts w:ascii="Calibri" w:eastAsia="Calibri" w:hAnsi="Calibri" w:cs="Calibri"/>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1"/>
      <w:szCs w:val="21"/>
    </w:rPr>
  </w:style>
  <w:style w:type="paragraph" w:styleId="Naslov">
    <w:name w:val="Title"/>
    <w:basedOn w:val="Navaden"/>
    <w:uiPriority w:val="10"/>
    <w:qFormat/>
    <w:pPr>
      <w:ind w:left="180" w:hanging="1"/>
    </w:pPr>
    <w:rPr>
      <w:rFonts w:ascii="Book Antiqua" w:eastAsia="Book Antiqua" w:hAnsi="Book Antiqua" w:cs="Book Antiqua"/>
      <w:sz w:val="40"/>
      <w:szCs w:val="40"/>
    </w:rPr>
  </w:style>
  <w:style w:type="paragraph" w:styleId="Odstavekseznama">
    <w:name w:val="List Paragraph"/>
    <w:basedOn w:val="Navaden"/>
    <w:uiPriority w:val="1"/>
    <w:qFormat/>
    <w:pPr>
      <w:spacing w:before="36"/>
      <w:ind w:left="1008" w:hanging="360"/>
    </w:pPr>
    <w:rPr>
      <w:rFonts w:ascii="Calibri" w:eastAsia="Calibri" w:hAnsi="Calibri" w:cs="Calibri"/>
    </w:r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77FDB"/>
    <w:pPr>
      <w:tabs>
        <w:tab w:val="center" w:pos="4536"/>
        <w:tab w:val="right" w:pos="9072"/>
      </w:tabs>
    </w:pPr>
  </w:style>
  <w:style w:type="character" w:customStyle="1" w:styleId="GlavaZnak">
    <w:name w:val="Glava Znak"/>
    <w:basedOn w:val="Privzetapisavaodstavka"/>
    <w:link w:val="Glava"/>
    <w:uiPriority w:val="99"/>
    <w:rsid w:val="00177FDB"/>
    <w:rPr>
      <w:rFonts w:ascii="Gill Sans MT" w:eastAsia="Gill Sans MT" w:hAnsi="Gill Sans MT" w:cs="Gill Sans MT"/>
    </w:rPr>
  </w:style>
  <w:style w:type="paragraph" w:styleId="Noga">
    <w:name w:val="footer"/>
    <w:basedOn w:val="Navaden"/>
    <w:link w:val="NogaZnak"/>
    <w:uiPriority w:val="99"/>
    <w:unhideWhenUsed/>
    <w:rsid w:val="00177FDB"/>
    <w:pPr>
      <w:tabs>
        <w:tab w:val="center" w:pos="4536"/>
        <w:tab w:val="right" w:pos="9072"/>
      </w:tabs>
    </w:pPr>
  </w:style>
  <w:style w:type="character" w:customStyle="1" w:styleId="NogaZnak">
    <w:name w:val="Noga Znak"/>
    <w:basedOn w:val="Privzetapisavaodstavka"/>
    <w:link w:val="Noga"/>
    <w:uiPriority w:val="99"/>
    <w:rsid w:val="00177FDB"/>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lexandra.bakir@volkswagen.de"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volkswagen-newsroom.com/"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christoph.ludewig@volkswag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olkswagen-newsroom.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Horstmann, Kai (K-GK-UH)</dc:creator>
  <dc:description>Prevod: C94</dc:description>
  <cp:lastModifiedBy>Pecelin Sabrina (PSLO - SI/Ljubljana)</cp:lastModifiedBy>
  <cp:revision>2</cp:revision>
  <dcterms:created xsi:type="dcterms:W3CDTF">2021-01-20T12:03:00Z</dcterms:created>
  <dcterms:modified xsi:type="dcterms:W3CDTF">2021-01-20T12:03:00Z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Acrobat PDFMaker 20 für Word</vt:lpwstr>
  </property>
  <property fmtid="{D5CDD505-2E9C-101B-9397-08002B2CF9AE}" pid="4" name="LastSaved">
    <vt:filetime>2021-01-20T00:00:00Z</vt:filetime>
  </property>
</Properties>
</file>