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D3DE" w14:textId="77777777" w:rsidR="00B77426" w:rsidRPr="00AE03DF" w:rsidRDefault="006038B0">
      <w:pPr>
        <w:spacing w:before="172"/>
        <w:ind w:left="188"/>
        <w:rPr>
          <w:rFonts w:ascii="Book Antiqua" w:hAnsi="Book Antiqua"/>
          <w:sz w:val="24"/>
        </w:rPr>
      </w:pPr>
      <w:r w:rsidRPr="00AE03DF">
        <w:rPr>
          <w:rFonts w:ascii="Book Antiqua" w:hAnsi="Book Antiqua"/>
          <w:sz w:val="24"/>
        </w:rPr>
        <w:t>Sporočilo za medije</w:t>
      </w:r>
    </w:p>
    <w:p w14:paraId="0B7ACF3B" w14:textId="77777777" w:rsidR="00B77426" w:rsidRDefault="00DB2654">
      <w:pPr>
        <w:pStyle w:val="Telobesedila"/>
        <w:rPr>
          <w:rFonts w:ascii="Book Antiqua"/>
          <w:sz w:val="9"/>
        </w:rPr>
      </w:pPr>
      <w:r>
        <w:pict w14:anchorId="6E3B6BF8">
          <v:rect id="_x0000_s1032" style="position:absolute;margin-left:75.85pt;margin-top:7.55pt;width:442.9pt;height:.2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16CCD59" w14:textId="77777777" w:rsidR="00B77426" w:rsidRDefault="00B77426">
      <w:pPr>
        <w:pStyle w:val="Telobesedila"/>
        <w:spacing w:before="6"/>
        <w:rPr>
          <w:rFonts w:ascii="Book Antiqua"/>
          <w:sz w:val="19"/>
        </w:rPr>
      </w:pPr>
    </w:p>
    <w:p w14:paraId="460E8AAD" w14:textId="77777777" w:rsidR="00B77426" w:rsidRDefault="006038B0">
      <w:pPr>
        <w:spacing w:before="104"/>
        <w:ind w:left="138"/>
        <w:rPr>
          <w:b/>
          <w:sz w:val="12"/>
        </w:rPr>
      </w:pPr>
      <w:r>
        <w:rPr>
          <w:b/>
          <w:sz w:val="12"/>
        </w:rPr>
        <w:t>ŠT. 6/2021</w:t>
      </w:r>
    </w:p>
    <w:p w14:paraId="36EAE34B" w14:textId="77777777" w:rsidR="00B77426" w:rsidRDefault="00B77426">
      <w:pPr>
        <w:pStyle w:val="Telobesedila"/>
        <w:rPr>
          <w:b/>
          <w:sz w:val="20"/>
        </w:rPr>
      </w:pPr>
    </w:p>
    <w:p w14:paraId="6C1E8E62" w14:textId="77777777" w:rsidR="00B77426" w:rsidRDefault="00B77426">
      <w:pPr>
        <w:pStyle w:val="Telobesedila"/>
        <w:spacing w:before="5"/>
        <w:rPr>
          <w:b/>
          <w:sz w:val="24"/>
        </w:rPr>
      </w:pPr>
    </w:p>
    <w:p w14:paraId="723C01DB" w14:textId="77777777" w:rsidR="00B77426" w:rsidRDefault="006038B0">
      <w:pPr>
        <w:pStyle w:val="Naslov"/>
        <w:spacing w:line="278" w:lineRule="auto"/>
      </w:pPr>
      <w:r>
        <w:rPr>
          <w:color w:val="006284"/>
        </w:rPr>
        <w:t>Koncern Volkswagen v letu 2020 utrdil svoj položaj na trgu in z zagonom začel z e-ofenzivo</w:t>
      </w:r>
    </w:p>
    <w:p w14:paraId="032032A9" w14:textId="77777777" w:rsidR="00B77426" w:rsidRPr="00AE03DF" w:rsidRDefault="006038B0">
      <w:pPr>
        <w:pStyle w:val="Naslov1"/>
        <w:numPr>
          <w:ilvl w:val="0"/>
          <w:numId w:val="2"/>
        </w:numPr>
        <w:tabs>
          <w:tab w:val="left" w:pos="415"/>
        </w:tabs>
        <w:spacing w:before="26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  <w:color w:val="003366"/>
        </w:rPr>
        <w:t>Kljub pandemiji covida-19 je koncern po vsem svetu prodal 9,3 milijona vozil</w:t>
      </w:r>
    </w:p>
    <w:p w14:paraId="054439DE" w14:textId="77777777" w:rsidR="00B77426" w:rsidRPr="00AE03DF" w:rsidRDefault="006038B0">
      <w:pPr>
        <w:pStyle w:val="Odstavekseznama"/>
        <w:numPr>
          <w:ilvl w:val="0"/>
          <w:numId w:val="2"/>
        </w:numPr>
        <w:tabs>
          <w:tab w:val="left" w:pos="415"/>
        </w:tabs>
        <w:spacing w:before="32" w:line="278" w:lineRule="auto"/>
        <w:ind w:right="748"/>
        <w:rPr>
          <w:rFonts w:asciiTheme="minorHAnsi" w:hAnsiTheme="minorHAnsi" w:cstheme="minorHAnsi"/>
          <w:b/>
          <w:sz w:val="21"/>
        </w:rPr>
      </w:pPr>
      <w:r w:rsidRPr="00AE03DF">
        <w:rPr>
          <w:rFonts w:asciiTheme="minorHAnsi" w:hAnsiTheme="minorHAnsi" w:cstheme="minorHAnsi"/>
          <w:b/>
          <w:color w:val="003366"/>
          <w:sz w:val="21"/>
        </w:rPr>
        <w:t>Tržni delež pri osebnih vozilih: višji tržni deleži v Evropi in Južni Ameriki so tudi globalno pripeljali do rahlega povečanja</w:t>
      </w:r>
    </w:p>
    <w:p w14:paraId="256C9D2B" w14:textId="77777777" w:rsidR="00B77426" w:rsidRPr="00AE03DF" w:rsidRDefault="006038B0">
      <w:pPr>
        <w:pStyle w:val="Naslov1"/>
        <w:numPr>
          <w:ilvl w:val="0"/>
          <w:numId w:val="2"/>
        </w:numPr>
        <w:tabs>
          <w:tab w:val="left" w:pos="415"/>
        </w:tabs>
        <w:spacing w:line="278" w:lineRule="auto"/>
        <w:ind w:right="190" w:hanging="283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  <w:color w:val="003366"/>
        </w:rPr>
        <w:t>E-ofenziva odločno napreduje: končnim kupcem dobavljenih 231.600 popolnoma električnih vozil, več kot trikrat toliko kot leta 2019; poleg tega prodanih še 190.500 priključnih hibridov (+175 odstotkov)</w:t>
      </w:r>
    </w:p>
    <w:p w14:paraId="52D648D6" w14:textId="77777777" w:rsidR="00B77426" w:rsidRDefault="00B77426">
      <w:pPr>
        <w:pStyle w:val="Telobesedila"/>
        <w:spacing w:before="5"/>
        <w:rPr>
          <w:b/>
        </w:rPr>
      </w:pPr>
    </w:p>
    <w:p w14:paraId="01B51C9D" w14:textId="63879083" w:rsidR="00B77426" w:rsidRPr="00AE03DF" w:rsidRDefault="006038B0">
      <w:pPr>
        <w:pStyle w:val="Telobesedila"/>
        <w:spacing w:line="264" w:lineRule="auto"/>
        <w:ind w:left="130" w:right="361"/>
        <w:rPr>
          <w:rFonts w:ascii="Book Antiqua" w:hAnsi="Book Antiqua"/>
          <w:b/>
        </w:rPr>
      </w:pPr>
      <w:r w:rsidRPr="00AE03DF">
        <w:rPr>
          <w:rFonts w:ascii="Book Antiqua" w:hAnsi="Book Antiqua"/>
          <w:b/>
        </w:rPr>
        <w:t xml:space="preserve">Wolfsburg (Nemčija), </w:t>
      </w:r>
      <w:bookmarkStart w:id="0" w:name="_GoBack"/>
      <w:bookmarkEnd w:id="0"/>
      <w:r w:rsidRPr="00AE03DF">
        <w:rPr>
          <w:rFonts w:ascii="Book Antiqua" w:hAnsi="Book Antiqua"/>
          <w:b/>
        </w:rPr>
        <w:t xml:space="preserve"> januar 2021 – Koncern Volkswagen je v letu 2020 končnim kupcem po vsem svetu prodal 9.305.400 vozil. To je za 15,2 odstotka manj kot v pred</w:t>
      </w:r>
      <w:r w:rsidR="00AE03DF">
        <w:rPr>
          <w:rFonts w:ascii="Book Antiqua" w:hAnsi="Book Antiqua"/>
          <w:b/>
        </w:rPr>
        <w:softHyphen/>
      </w:r>
      <w:r w:rsidRPr="00AE03DF">
        <w:rPr>
          <w:rFonts w:ascii="Book Antiqua" w:hAnsi="Book Antiqua"/>
          <w:b/>
        </w:rPr>
        <w:t xml:space="preserve">hodnem letu, kar </w:t>
      </w:r>
      <w:r w:rsidR="00AE03DF">
        <w:rPr>
          <w:rFonts w:ascii="Book Antiqua" w:hAnsi="Book Antiqua"/>
          <w:b/>
        </w:rPr>
        <w:t>je bilo pogojeno s</w:t>
      </w:r>
      <w:r w:rsidRPr="00AE03DF">
        <w:rPr>
          <w:rFonts w:ascii="Book Antiqua" w:hAnsi="Book Antiqua"/>
          <w:b/>
        </w:rPr>
        <w:t xml:space="preserve"> covid</w:t>
      </w:r>
      <w:r w:rsidR="00AE03DF">
        <w:rPr>
          <w:rFonts w:ascii="Book Antiqua" w:hAnsi="Book Antiqua"/>
          <w:b/>
        </w:rPr>
        <w:t>om</w:t>
      </w:r>
      <w:r w:rsidRPr="00AE03DF">
        <w:rPr>
          <w:rFonts w:ascii="Book Antiqua" w:hAnsi="Book Antiqua"/>
          <w:b/>
        </w:rPr>
        <w:t>-19. Decembra je bil obseg prodaje le za 3,2</w:t>
      </w:r>
      <w:r w:rsidR="00AE03DF">
        <w:rPr>
          <w:rFonts w:ascii="Book Antiqua" w:hAnsi="Book Antiqua"/>
          <w:b/>
        </w:rPr>
        <w:t> </w:t>
      </w:r>
      <w:r w:rsidRPr="00AE03DF">
        <w:rPr>
          <w:rFonts w:ascii="Book Antiqua" w:hAnsi="Book Antiqua"/>
          <w:b/>
        </w:rPr>
        <w:t xml:space="preserve">odstotka manjši kot v istem mesecu leta 2019, v celotnem četrtem četrtletju pa je upad znašal skupno 5,7 odstotka. Medtem ko se je skupni trg v letu 2020 zmanjšal, je koncern svoj svetovni tržni delež med osebnimi vozili rahlo izboljšal. </w:t>
      </w:r>
      <w:proofErr w:type="spellStart"/>
      <w:r w:rsidRPr="00AE03DF">
        <w:rPr>
          <w:rFonts w:ascii="Book Antiqua" w:hAnsi="Book Antiqua"/>
          <w:b/>
        </w:rPr>
        <w:t>Koncernska</w:t>
      </w:r>
      <w:proofErr w:type="spellEnd"/>
      <w:r w:rsidRPr="00AE03DF">
        <w:rPr>
          <w:rFonts w:ascii="Book Antiqua" w:hAnsi="Book Antiqua"/>
          <w:b/>
        </w:rPr>
        <w:t xml:space="preserve"> e-ofenziva s številnimi novimi modeli je v preteklem letu kljub pandemiji covida-19 naletela na</w:t>
      </w:r>
    </w:p>
    <w:p w14:paraId="1C176D2F" w14:textId="77777777" w:rsidR="00B77426" w:rsidRPr="00AE03DF" w:rsidRDefault="006038B0">
      <w:pPr>
        <w:pStyle w:val="Telobesedila"/>
        <w:spacing w:before="6" w:line="264" w:lineRule="auto"/>
        <w:ind w:left="129" w:right="306"/>
        <w:rPr>
          <w:rFonts w:ascii="Book Antiqua" w:hAnsi="Book Antiqua"/>
          <w:b/>
        </w:rPr>
      </w:pPr>
      <w:r w:rsidRPr="00AE03DF">
        <w:rPr>
          <w:rFonts w:ascii="Book Antiqua" w:hAnsi="Book Antiqua"/>
          <w:b/>
        </w:rPr>
        <w:t>veliko zanimanje kupcev. Tako je bilo prodanih okrog 231.600 popolnoma električnih vozil, kar je več kot trikrat toliko kot leta 2019. Tudi priključni hibridi so bili s 190.500 prodanimi primerki (+175 odstotkov) med kupci zelo priljubljeni. V Zahodni Evropi se je delež elektrificiranih vozil med vsemi prodanimi vozili s tem izrazito povečal in je znašal 10,5 odstotka (2019: 1,9 odstotka).</w:t>
      </w:r>
    </w:p>
    <w:p w14:paraId="49C455C1" w14:textId="77777777" w:rsidR="00B77426" w:rsidRDefault="00B77426">
      <w:pPr>
        <w:pStyle w:val="Telobesedila"/>
        <w:spacing w:before="11"/>
        <w:rPr>
          <w:rFonts w:ascii="Lucida Sans"/>
          <w:b/>
          <w:sz w:val="23"/>
        </w:rPr>
      </w:pPr>
    </w:p>
    <w:p w14:paraId="0C1AA801" w14:textId="37D880E4" w:rsidR="00B77426" w:rsidRPr="00AE03DF" w:rsidRDefault="006038B0">
      <w:pPr>
        <w:pStyle w:val="Telobesedila"/>
        <w:spacing w:line="307" w:lineRule="auto"/>
        <w:ind w:left="129" w:right="36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 xml:space="preserve">Dr. Christian </w:t>
      </w:r>
      <w:proofErr w:type="spellStart"/>
      <w:r w:rsidRPr="00AE03DF">
        <w:rPr>
          <w:rFonts w:asciiTheme="minorHAnsi" w:hAnsiTheme="minorHAnsi" w:cstheme="minorHAnsi"/>
        </w:rPr>
        <w:t>Dahlheim</w:t>
      </w:r>
      <w:proofErr w:type="spellEnd"/>
      <w:r w:rsidRPr="00AE03DF">
        <w:rPr>
          <w:rFonts w:asciiTheme="minorHAnsi" w:hAnsiTheme="minorHAnsi" w:cstheme="minorHAnsi"/>
        </w:rPr>
        <w:t xml:space="preserve">, vodja prodaje v koncernu Volkswagen, je povedal: "Leto 2020 je bilo zaradi pandemije covida-19 izjemno zahtevno.  Koncern Volkswagen se je v teh okoliščinah dobro znašel in je utrdil svoj položaj na trgu. Še posebej razveseljivo je to, da se je kljub pandemiji e-ofenziva začela s polnim zagonom in da smo zato pri uresničevanju naše strategije </w:t>
      </w:r>
      <w:proofErr w:type="spellStart"/>
      <w:r w:rsidRPr="00AE03DF">
        <w:rPr>
          <w:rFonts w:asciiTheme="minorHAnsi" w:hAnsiTheme="minorHAnsi" w:cstheme="minorHAnsi"/>
        </w:rPr>
        <w:t>Together</w:t>
      </w:r>
      <w:proofErr w:type="spellEnd"/>
      <w:r w:rsidRPr="00AE03DF">
        <w:rPr>
          <w:rFonts w:asciiTheme="minorHAnsi" w:hAnsiTheme="minorHAnsi" w:cstheme="minorHAnsi"/>
        </w:rPr>
        <w:t xml:space="preserve"> 2025+ naredili pomem</w:t>
      </w:r>
      <w:r w:rsidR="00AE03DF">
        <w:rPr>
          <w:rFonts w:asciiTheme="minorHAnsi" w:hAnsiTheme="minorHAnsi" w:cstheme="minorHAnsi"/>
        </w:rPr>
        <w:softHyphen/>
      </w:r>
      <w:r w:rsidRPr="00AE03DF">
        <w:rPr>
          <w:rFonts w:asciiTheme="minorHAnsi" w:hAnsiTheme="minorHAnsi" w:cstheme="minorHAnsi"/>
        </w:rPr>
        <w:t>ben korak naprej. S tem zagonom bomo delali tudi v letošnjem letu, ko bomo na trg pripeljali še veliko atraktivnih e-modelov."</w:t>
      </w:r>
    </w:p>
    <w:p w14:paraId="75ABEE80" w14:textId="77777777" w:rsidR="00B77426" w:rsidRPr="00AE03DF" w:rsidRDefault="00B77426">
      <w:pPr>
        <w:pStyle w:val="Telobesedila"/>
        <w:spacing w:before="8"/>
        <w:rPr>
          <w:rFonts w:asciiTheme="minorHAnsi" w:hAnsiTheme="minorHAnsi" w:cstheme="minorHAnsi"/>
          <w:sz w:val="26"/>
        </w:rPr>
      </w:pPr>
    </w:p>
    <w:p w14:paraId="5FE990EB" w14:textId="77777777" w:rsidR="00B77426" w:rsidRPr="00AE03DF" w:rsidRDefault="006038B0">
      <w:pPr>
        <w:pStyle w:val="Telobesedila"/>
        <w:ind w:left="13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 xml:space="preserve">Prvih 5 med </w:t>
      </w:r>
      <w:r w:rsidRPr="00AE03DF">
        <w:rPr>
          <w:rFonts w:asciiTheme="minorHAnsi" w:hAnsiTheme="minorHAnsi" w:cstheme="minorHAnsi"/>
          <w:b/>
          <w:bCs/>
        </w:rPr>
        <w:t>popolnoma električnimi modeli</w:t>
      </w:r>
      <w:r w:rsidRPr="00AE03DF">
        <w:rPr>
          <w:rFonts w:asciiTheme="minorHAnsi" w:hAnsiTheme="minorHAnsi" w:cstheme="minorHAnsi"/>
        </w:rPr>
        <w:t>:</w:t>
      </w:r>
    </w:p>
    <w:p w14:paraId="1E698148" w14:textId="216712CD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2"/>
        </w:tabs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Volkswagen ID.3</w:t>
      </w:r>
      <w:r w:rsidR="00AE03DF" w:rsidRPr="00AE03DF">
        <w:rPr>
          <w:rFonts w:asciiTheme="minorHAnsi" w:hAnsiTheme="minorHAnsi" w:cstheme="minorHAnsi"/>
          <w:sz w:val="21"/>
          <w:vertAlign w:val="superscript"/>
        </w:rPr>
        <w:t>1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56.500 vozil</w:t>
      </w:r>
    </w:p>
    <w:p w14:paraId="50916EF0" w14:textId="77777777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7"/>
        </w:tabs>
        <w:spacing w:before="72"/>
        <w:ind w:left="246" w:hanging="116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Audi e-tron 47.300 vozil</w:t>
      </w:r>
    </w:p>
    <w:p w14:paraId="7659C779" w14:textId="1195C332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2"/>
        </w:tabs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Volkswagen e-Golf</w:t>
      </w:r>
      <w:r w:rsidR="00AE03DF">
        <w:rPr>
          <w:rFonts w:asciiTheme="minorHAnsi" w:hAnsiTheme="minorHAnsi" w:cstheme="minorHAnsi"/>
          <w:sz w:val="21"/>
          <w:vertAlign w:val="superscript"/>
        </w:rPr>
        <w:t>2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41.300 vozil</w:t>
      </w:r>
    </w:p>
    <w:p w14:paraId="6D466870" w14:textId="15161FD9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2"/>
        </w:tabs>
        <w:spacing w:before="69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Volkswagen e-up!</w:t>
      </w:r>
      <w:r w:rsidR="00AE03DF">
        <w:rPr>
          <w:rFonts w:asciiTheme="minorHAnsi" w:hAnsiTheme="minorHAnsi" w:cstheme="minorHAnsi"/>
          <w:sz w:val="21"/>
          <w:vertAlign w:val="superscript"/>
        </w:rPr>
        <w:t>3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22.200 vozil</w:t>
      </w:r>
    </w:p>
    <w:p w14:paraId="412177B7" w14:textId="77777777" w:rsidR="00B77426" w:rsidRPr="00AE03DF" w:rsidRDefault="00B77426">
      <w:pPr>
        <w:pStyle w:val="Telobesedila"/>
        <w:rPr>
          <w:rFonts w:asciiTheme="minorHAnsi" w:hAnsiTheme="minorHAnsi" w:cstheme="minorHAnsi"/>
          <w:sz w:val="20"/>
        </w:rPr>
      </w:pPr>
    </w:p>
    <w:p w14:paraId="3BFA7807" w14:textId="77777777" w:rsidR="00B77426" w:rsidRPr="00AE03DF" w:rsidRDefault="00B77426">
      <w:pPr>
        <w:pStyle w:val="Telobesedila"/>
        <w:spacing w:before="2"/>
        <w:rPr>
          <w:rFonts w:asciiTheme="minorHAnsi" w:hAnsiTheme="minorHAnsi" w:cstheme="minorHAnsi"/>
          <w:sz w:val="16"/>
        </w:rPr>
      </w:pPr>
    </w:p>
    <w:p w14:paraId="12DB8880" w14:textId="77777777" w:rsidR="00B77426" w:rsidRPr="00AE03DF" w:rsidRDefault="006038B0">
      <w:pPr>
        <w:spacing w:before="103"/>
        <w:ind w:left="131"/>
        <w:rPr>
          <w:rFonts w:asciiTheme="minorHAnsi" w:hAnsiTheme="minorHAnsi" w:cstheme="minorHAnsi"/>
          <w:b/>
          <w:sz w:val="12"/>
        </w:rPr>
      </w:pPr>
      <w:r w:rsidRPr="00AE03DF">
        <w:rPr>
          <w:rFonts w:asciiTheme="minorHAnsi" w:hAnsiTheme="minorHAnsi" w:cstheme="minorHAnsi"/>
          <w:b/>
          <w:sz w:val="12"/>
        </w:rPr>
        <w:t>STRAN 1 OD 4</w:t>
      </w:r>
    </w:p>
    <w:p w14:paraId="0B1055D1" w14:textId="77777777" w:rsidR="00B77426" w:rsidRPr="00AE03DF" w:rsidRDefault="00B77426">
      <w:pPr>
        <w:rPr>
          <w:rFonts w:asciiTheme="minorHAnsi" w:hAnsiTheme="minorHAnsi" w:cstheme="minorHAnsi"/>
          <w:sz w:val="12"/>
        </w:rPr>
        <w:sectPr w:rsidR="00B77426" w:rsidRPr="00AE03DF">
          <w:headerReference w:type="default" r:id="rId7"/>
          <w:type w:val="continuous"/>
          <w:pgSz w:w="11910" w:h="16840"/>
          <w:pgMar w:top="2600" w:right="1460" w:bottom="280" w:left="1400" w:header="1038" w:footer="708" w:gutter="0"/>
          <w:cols w:space="708"/>
        </w:sectPr>
      </w:pPr>
    </w:p>
    <w:p w14:paraId="0CB8F910" w14:textId="77777777" w:rsidR="00B77426" w:rsidRPr="00AE03DF" w:rsidRDefault="00B77426">
      <w:pPr>
        <w:pStyle w:val="Telobesedila"/>
        <w:spacing w:before="5"/>
        <w:rPr>
          <w:rFonts w:asciiTheme="minorHAnsi" w:hAnsiTheme="minorHAnsi" w:cstheme="minorHAnsi"/>
          <w:b/>
          <w:sz w:val="22"/>
        </w:rPr>
      </w:pPr>
    </w:p>
    <w:p w14:paraId="2F378EE4" w14:textId="77777777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7"/>
        </w:tabs>
        <w:spacing w:before="107"/>
        <w:ind w:left="246" w:hanging="116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 xml:space="preserve">Porsche </w:t>
      </w:r>
      <w:proofErr w:type="spellStart"/>
      <w:r w:rsidRPr="00AE03DF">
        <w:rPr>
          <w:rFonts w:asciiTheme="minorHAnsi" w:hAnsiTheme="minorHAnsi" w:cstheme="minorHAnsi"/>
          <w:sz w:val="21"/>
        </w:rPr>
        <w:t>Taycan</w:t>
      </w:r>
      <w:proofErr w:type="spellEnd"/>
      <w:r w:rsidRPr="00AE03DF">
        <w:rPr>
          <w:rFonts w:asciiTheme="minorHAnsi" w:hAnsiTheme="minorHAnsi" w:cstheme="minorHAnsi"/>
          <w:sz w:val="21"/>
        </w:rPr>
        <w:t xml:space="preserve"> 20.000 vozil</w:t>
      </w:r>
    </w:p>
    <w:p w14:paraId="01717D86" w14:textId="77777777" w:rsidR="00B77426" w:rsidRPr="00AE03DF" w:rsidRDefault="00B77426">
      <w:pPr>
        <w:pStyle w:val="Telobesedila"/>
        <w:spacing w:before="8"/>
        <w:rPr>
          <w:rFonts w:asciiTheme="minorHAnsi" w:hAnsiTheme="minorHAnsi" w:cstheme="minorHAnsi"/>
          <w:sz w:val="32"/>
        </w:rPr>
      </w:pPr>
    </w:p>
    <w:p w14:paraId="79E93619" w14:textId="77777777" w:rsidR="00B77426" w:rsidRPr="00AE03DF" w:rsidRDefault="006038B0">
      <w:pPr>
        <w:pStyle w:val="Telobesedila"/>
        <w:ind w:left="13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 xml:space="preserve">Prvih 5 med </w:t>
      </w:r>
      <w:r w:rsidRPr="00AE03DF">
        <w:rPr>
          <w:rFonts w:asciiTheme="minorHAnsi" w:hAnsiTheme="minorHAnsi" w:cstheme="minorHAnsi"/>
          <w:b/>
          <w:bCs/>
        </w:rPr>
        <w:t>priključnimi hibridi</w:t>
      </w:r>
      <w:r w:rsidRPr="00AE03DF">
        <w:rPr>
          <w:rFonts w:asciiTheme="minorHAnsi" w:hAnsiTheme="minorHAnsi" w:cstheme="minorHAnsi"/>
        </w:rPr>
        <w:t>:</w:t>
      </w:r>
    </w:p>
    <w:p w14:paraId="02CD54AC" w14:textId="217BD82F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2"/>
        </w:tabs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Volkswagen Passat</w:t>
      </w:r>
      <w:r w:rsidR="00AE03DF">
        <w:rPr>
          <w:rFonts w:asciiTheme="minorHAnsi" w:hAnsiTheme="minorHAnsi" w:cstheme="minorHAnsi"/>
          <w:sz w:val="21"/>
          <w:vertAlign w:val="superscript"/>
        </w:rPr>
        <w:t>4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27.200 vozil</w:t>
      </w:r>
    </w:p>
    <w:p w14:paraId="1A36059B" w14:textId="77777777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7"/>
        </w:tabs>
        <w:spacing w:before="72"/>
        <w:ind w:left="246" w:hanging="117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Audi Q5 23.500 vozil</w:t>
      </w:r>
    </w:p>
    <w:p w14:paraId="2581CADA" w14:textId="7F8DFA0C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7"/>
        </w:tabs>
        <w:ind w:left="246" w:hanging="117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Porsche Cayenne</w:t>
      </w:r>
      <w:r w:rsidR="00AE03DF">
        <w:rPr>
          <w:rFonts w:asciiTheme="minorHAnsi" w:hAnsiTheme="minorHAnsi" w:cstheme="minorHAnsi"/>
          <w:sz w:val="21"/>
          <w:vertAlign w:val="superscript"/>
        </w:rPr>
        <w:t>5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21.500 vozil</w:t>
      </w:r>
    </w:p>
    <w:p w14:paraId="7F4FD8DF" w14:textId="67194486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7"/>
        </w:tabs>
        <w:spacing w:before="69"/>
        <w:ind w:left="246" w:hanging="116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Škoda Superb</w:t>
      </w:r>
      <w:r w:rsidR="00AE03DF">
        <w:rPr>
          <w:rFonts w:asciiTheme="minorHAnsi" w:hAnsiTheme="minorHAnsi" w:cstheme="minorHAnsi"/>
          <w:sz w:val="21"/>
          <w:vertAlign w:val="superscript"/>
        </w:rPr>
        <w:t>6</w:t>
      </w:r>
      <w:r w:rsidRPr="00AE03DF">
        <w:rPr>
          <w:rFonts w:asciiTheme="minorHAnsi" w:hAnsiTheme="minorHAnsi" w:cstheme="minorHAnsi"/>
          <w:sz w:val="14"/>
        </w:rPr>
        <w:t xml:space="preserve"> </w:t>
      </w:r>
      <w:r w:rsidRPr="00AE03DF">
        <w:rPr>
          <w:rFonts w:asciiTheme="minorHAnsi" w:hAnsiTheme="minorHAnsi" w:cstheme="minorHAnsi"/>
          <w:sz w:val="21"/>
        </w:rPr>
        <w:t>16.400 vozil</w:t>
      </w:r>
    </w:p>
    <w:p w14:paraId="353FCE63" w14:textId="77777777" w:rsidR="00B77426" w:rsidRPr="00AE03DF" w:rsidRDefault="006038B0">
      <w:pPr>
        <w:pStyle w:val="Odstavekseznama"/>
        <w:numPr>
          <w:ilvl w:val="0"/>
          <w:numId w:val="1"/>
        </w:numPr>
        <w:tabs>
          <w:tab w:val="left" w:pos="242"/>
        </w:tabs>
        <w:spacing w:before="70"/>
        <w:rPr>
          <w:rFonts w:asciiTheme="minorHAnsi" w:hAnsiTheme="minorHAnsi" w:cstheme="minorHAnsi"/>
          <w:sz w:val="21"/>
        </w:rPr>
      </w:pPr>
      <w:r w:rsidRPr="00AE03DF">
        <w:rPr>
          <w:rFonts w:asciiTheme="minorHAnsi" w:hAnsiTheme="minorHAnsi" w:cstheme="minorHAnsi"/>
          <w:sz w:val="21"/>
        </w:rPr>
        <w:t>Volkswagen Golf 15.200 vozil</w:t>
      </w:r>
    </w:p>
    <w:p w14:paraId="6BDD6AAD" w14:textId="77777777" w:rsidR="00B77426" w:rsidRDefault="006038B0">
      <w:pPr>
        <w:pStyle w:val="Telobesedila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A9ECF8" wp14:editId="29F4EB3E">
            <wp:simplePos x="0" y="0"/>
            <wp:positionH relativeFrom="page">
              <wp:posOffset>1171863</wp:posOffset>
            </wp:positionH>
            <wp:positionV relativeFrom="paragraph">
              <wp:posOffset>237829</wp:posOffset>
            </wp:positionV>
            <wp:extent cx="5165916" cy="289179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916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7053" w14:textId="77777777" w:rsidR="00B77426" w:rsidRPr="00AE03DF" w:rsidRDefault="006038B0">
      <w:pPr>
        <w:pStyle w:val="Telobesedila"/>
        <w:spacing w:before="148"/>
        <w:ind w:left="13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>Prodajni rezultati za leto 2020 po regijah so naslednji:</w:t>
      </w:r>
    </w:p>
    <w:p w14:paraId="7DABF531" w14:textId="77777777" w:rsidR="00B77426" w:rsidRPr="00AE03DF" w:rsidRDefault="00B77426">
      <w:pPr>
        <w:pStyle w:val="Telobesedila"/>
        <w:spacing w:before="2"/>
        <w:rPr>
          <w:rFonts w:asciiTheme="minorHAnsi" w:hAnsiTheme="minorHAnsi" w:cstheme="minorHAnsi"/>
          <w:sz w:val="28"/>
        </w:rPr>
      </w:pPr>
    </w:p>
    <w:p w14:paraId="48EA5F39" w14:textId="070FD30F" w:rsidR="00B77426" w:rsidRPr="00AE03DF" w:rsidRDefault="006038B0" w:rsidP="00AE03DF">
      <w:pPr>
        <w:pStyle w:val="Telobesedila"/>
        <w:spacing w:line="256" w:lineRule="auto"/>
        <w:ind w:left="130" w:right="26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 xml:space="preserve">V </w:t>
      </w:r>
      <w:r w:rsidRPr="00AE03DF">
        <w:rPr>
          <w:rFonts w:asciiTheme="minorHAnsi" w:hAnsiTheme="minorHAnsi" w:cstheme="minorHAnsi"/>
          <w:b/>
          <w:bCs/>
        </w:rPr>
        <w:t>Evropi</w:t>
      </w:r>
      <w:r w:rsidRPr="00AE03DF">
        <w:rPr>
          <w:rFonts w:asciiTheme="minorHAnsi" w:hAnsiTheme="minorHAnsi" w:cstheme="minorHAnsi"/>
        </w:rPr>
        <w:t xml:space="preserve"> je bilo skupno prodanih 3.616.900 vozil (–20,5 odstotka), tržni delež med osebnimi vozili pa</w:t>
      </w:r>
      <w:r w:rsidR="00AE03DF">
        <w:rPr>
          <w:rFonts w:asciiTheme="minorHAnsi" w:hAnsiTheme="minorHAnsi" w:cstheme="minorHAnsi"/>
        </w:rPr>
        <w:t> </w:t>
      </w:r>
      <w:r w:rsidRPr="00AE03DF">
        <w:rPr>
          <w:rFonts w:asciiTheme="minorHAnsi" w:hAnsiTheme="minorHAnsi" w:cstheme="minorHAnsi"/>
        </w:rPr>
        <w:t xml:space="preserve">se je opazno povečal. V </w:t>
      </w:r>
      <w:r w:rsidRPr="00AE03DF">
        <w:rPr>
          <w:rFonts w:asciiTheme="minorHAnsi" w:hAnsiTheme="minorHAnsi" w:cstheme="minorHAnsi"/>
          <w:b/>
          <w:bCs/>
        </w:rPr>
        <w:t>Zahodni Evropi</w:t>
      </w:r>
      <w:r w:rsidRPr="00AE03DF">
        <w:rPr>
          <w:rFonts w:asciiTheme="minorHAnsi" w:hAnsiTheme="minorHAnsi" w:cstheme="minorHAnsi"/>
        </w:rPr>
        <w:t xml:space="preserve"> se je za vozilo katere od </w:t>
      </w:r>
      <w:proofErr w:type="spellStart"/>
      <w:r w:rsidRPr="00AE03DF">
        <w:rPr>
          <w:rFonts w:asciiTheme="minorHAnsi" w:hAnsiTheme="minorHAnsi" w:cstheme="minorHAnsi"/>
        </w:rPr>
        <w:t>koncernskih</w:t>
      </w:r>
      <w:proofErr w:type="spellEnd"/>
      <w:r w:rsidRPr="00AE03DF">
        <w:rPr>
          <w:rFonts w:asciiTheme="minorHAnsi" w:hAnsiTheme="minorHAnsi" w:cstheme="minorHAnsi"/>
        </w:rPr>
        <w:t xml:space="preserve"> znamk odločilo 2.939.900 kupcev (–21,6 odstotka).  Tukaj so bili zelo priljubljeni baterijski električni avtomobili in priključni hibridi. Njihov delež v </w:t>
      </w:r>
      <w:proofErr w:type="spellStart"/>
      <w:r w:rsidRPr="00AE03DF">
        <w:rPr>
          <w:rFonts w:asciiTheme="minorHAnsi" w:hAnsiTheme="minorHAnsi" w:cstheme="minorHAnsi"/>
        </w:rPr>
        <w:t>koncernski</w:t>
      </w:r>
      <w:proofErr w:type="spellEnd"/>
      <w:r w:rsidRPr="00AE03DF">
        <w:rPr>
          <w:rFonts w:asciiTheme="minorHAnsi" w:hAnsiTheme="minorHAnsi" w:cstheme="minorHAnsi"/>
        </w:rPr>
        <w:t xml:space="preserve"> prodaji je v Zahodni Evropi dosegel 10,5 odstotka (2019: 1,9 odstotka). Še nekoliko boljša je bila prodaja elektrificiranih modelov na domačem </w:t>
      </w:r>
      <w:r w:rsidRPr="00AE03DF">
        <w:rPr>
          <w:rFonts w:asciiTheme="minorHAnsi" w:hAnsiTheme="minorHAnsi" w:cstheme="minorHAnsi"/>
          <w:b/>
          <w:bCs/>
        </w:rPr>
        <w:t>nemškem</w:t>
      </w:r>
      <w:r w:rsidRPr="00AE03DF">
        <w:rPr>
          <w:rFonts w:asciiTheme="minorHAnsi" w:hAnsiTheme="minorHAnsi" w:cstheme="minorHAnsi"/>
        </w:rPr>
        <w:t xml:space="preserve"> trgu.</w:t>
      </w:r>
      <w:r w:rsidR="00AE03DF">
        <w:rPr>
          <w:rFonts w:asciiTheme="minorHAnsi" w:hAnsiTheme="minorHAnsi" w:cstheme="minorHAnsi"/>
        </w:rPr>
        <w:t> </w:t>
      </w:r>
      <w:r w:rsidRPr="00AE03DF">
        <w:rPr>
          <w:rFonts w:asciiTheme="minorHAnsi" w:hAnsiTheme="minorHAnsi" w:cstheme="minorHAnsi"/>
        </w:rPr>
        <w:t xml:space="preserve">Njihov delež v obsegu celotne </w:t>
      </w:r>
      <w:proofErr w:type="spellStart"/>
      <w:r w:rsidRPr="00AE03DF">
        <w:rPr>
          <w:rFonts w:asciiTheme="minorHAnsi" w:hAnsiTheme="minorHAnsi" w:cstheme="minorHAnsi"/>
        </w:rPr>
        <w:t>koncernske</w:t>
      </w:r>
      <w:proofErr w:type="spellEnd"/>
      <w:r w:rsidRPr="00AE03DF">
        <w:rPr>
          <w:rFonts w:asciiTheme="minorHAnsi" w:hAnsiTheme="minorHAnsi" w:cstheme="minorHAnsi"/>
        </w:rPr>
        <w:t xml:space="preserve"> prodaje se je tam povečal na 11,6 odstotka (2019: 1,5</w:t>
      </w:r>
      <w:r w:rsidR="00AE03DF">
        <w:rPr>
          <w:rFonts w:asciiTheme="minorHAnsi" w:hAnsiTheme="minorHAnsi" w:cstheme="minorHAnsi"/>
        </w:rPr>
        <w:t> </w:t>
      </w:r>
      <w:r w:rsidRPr="00AE03DF">
        <w:rPr>
          <w:rFonts w:asciiTheme="minorHAnsi" w:hAnsiTheme="minorHAnsi" w:cstheme="minorHAnsi"/>
        </w:rPr>
        <w:t xml:space="preserve">odstotka). Skupno je bilo tam prodanih 1.097.700 vozil z vsemi vrstami pogonov (–19,5 odstotka). V </w:t>
      </w:r>
      <w:r w:rsidRPr="00AE03DF">
        <w:rPr>
          <w:rFonts w:asciiTheme="minorHAnsi" w:hAnsiTheme="minorHAnsi" w:cstheme="minorHAnsi"/>
          <w:b/>
          <w:bCs/>
        </w:rPr>
        <w:t>Srednji in Vzhodni Evropi</w:t>
      </w:r>
      <w:r w:rsidRPr="00AE03DF">
        <w:rPr>
          <w:rFonts w:asciiTheme="minorHAnsi" w:hAnsiTheme="minorHAnsi" w:cstheme="minorHAnsi"/>
        </w:rPr>
        <w:t xml:space="preserve"> se je prodaja zmanjšala za 15,6 odstotka oz. na 677.000 vozil.</w:t>
      </w:r>
    </w:p>
    <w:p w14:paraId="6253E273" w14:textId="77777777" w:rsidR="00B77426" w:rsidRPr="00AE03DF" w:rsidRDefault="00B77426">
      <w:pPr>
        <w:pStyle w:val="Telobesedila"/>
        <w:spacing w:before="4"/>
        <w:rPr>
          <w:rFonts w:asciiTheme="minorHAnsi" w:hAnsiTheme="minorHAnsi" w:cstheme="minorHAnsi"/>
          <w:sz w:val="31"/>
        </w:rPr>
      </w:pPr>
    </w:p>
    <w:p w14:paraId="47234053" w14:textId="4FAF5FE8" w:rsidR="00B77426" w:rsidRPr="00AE03DF" w:rsidRDefault="006038B0">
      <w:pPr>
        <w:pStyle w:val="Telobesedila"/>
        <w:spacing w:line="256" w:lineRule="auto"/>
        <w:ind w:left="131" w:right="361" w:hanging="1"/>
        <w:rPr>
          <w:rFonts w:asciiTheme="minorHAnsi" w:hAnsiTheme="minorHAnsi" w:cstheme="minorHAnsi"/>
        </w:rPr>
      </w:pPr>
      <w:r w:rsidRPr="00AE03DF">
        <w:rPr>
          <w:rFonts w:asciiTheme="minorHAnsi" w:hAnsiTheme="minorHAnsi" w:cstheme="minorHAnsi"/>
        </w:rPr>
        <w:t xml:space="preserve">V </w:t>
      </w:r>
      <w:r w:rsidRPr="00AE03DF">
        <w:rPr>
          <w:rFonts w:asciiTheme="minorHAnsi" w:hAnsiTheme="minorHAnsi" w:cstheme="minorHAnsi"/>
          <w:b/>
          <w:bCs/>
        </w:rPr>
        <w:t>Severni Ameriki</w:t>
      </w:r>
      <w:r w:rsidRPr="00AE03DF">
        <w:rPr>
          <w:rFonts w:asciiTheme="minorHAnsi" w:hAnsiTheme="minorHAnsi" w:cstheme="minorHAnsi"/>
        </w:rPr>
        <w:t xml:space="preserve"> se je za nakup novega </w:t>
      </w:r>
      <w:proofErr w:type="spellStart"/>
      <w:r w:rsidRPr="00AE03DF">
        <w:rPr>
          <w:rFonts w:asciiTheme="minorHAnsi" w:hAnsiTheme="minorHAnsi" w:cstheme="minorHAnsi"/>
        </w:rPr>
        <w:t>koncernskega</w:t>
      </w:r>
      <w:proofErr w:type="spellEnd"/>
      <w:r w:rsidRPr="00AE03DF">
        <w:rPr>
          <w:rFonts w:asciiTheme="minorHAnsi" w:hAnsiTheme="minorHAnsi" w:cstheme="minorHAnsi"/>
        </w:rPr>
        <w:t xml:space="preserve"> vozila odločilo 785.800 kupcev, kar je v pri</w:t>
      </w:r>
      <w:r w:rsidR="00AE03DF">
        <w:rPr>
          <w:rFonts w:asciiTheme="minorHAnsi" w:hAnsiTheme="minorHAnsi" w:cstheme="minorHAnsi"/>
        </w:rPr>
        <w:softHyphen/>
      </w:r>
      <w:r w:rsidRPr="00AE03DF">
        <w:rPr>
          <w:rFonts w:asciiTheme="minorHAnsi" w:hAnsiTheme="minorHAnsi" w:cstheme="minorHAnsi"/>
        </w:rPr>
        <w:t>mer</w:t>
      </w:r>
      <w:r w:rsidR="00AE03DF">
        <w:rPr>
          <w:rFonts w:asciiTheme="minorHAnsi" w:hAnsiTheme="minorHAnsi" w:cstheme="minorHAnsi"/>
        </w:rPr>
        <w:softHyphen/>
      </w:r>
      <w:r w:rsidRPr="00AE03DF">
        <w:rPr>
          <w:rFonts w:asciiTheme="minorHAnsi" w:hAnsiTheme="minorHAnsi" w:cstheme="minorHAnsi"/>
        </w:rPr>
        <w:t xml:space="preserve">javi s predhodnim letom 17,4 odstotka manj. V </w:t>
      </w:r>
      <w:r w:rsidRPr="00AE03DF">
        <w:rPr>
          <w:rFonts w:asciiTheme="minorHAnsi" w:hAnsiTheme="minorHAnsi" w:cstheme="minorHAnsi"/>
          <w:b/>
          <w:bCs/>
        </w:rPr>
        <w:t>ZDA</w:t>
      </w:r>
      <w:r w:rsidRPr="00AE03DF">
        <w:rPr>
          <w:rFonts w:asciiTheme="minorHAnsi" w:hAnsiTheme="minorHAnsi" w:cstheme="minorHAnsi"/>
        </w:rPr>
        <w:t xml:space="preserve"> je bil padec prodaje nekoliko manjši in je ob prodanih 574.800 vozilih znašal 12,1 odstotka.</w:t>
      </w:r>
    </w:p>
    <w:p w14:paraId="2E67953B" w14:textId="77777777" w:rsidR="00B77426" w:rsidRPr="00AE03DF" w:rsidRDefault="00B77426">
      <w:pPr>
        <w:spacing w:line="256" w:lineRule="auto"/>
        <w:rPr>
          <w:rFonts w:asciiTheme="minorHAnsi" w:hAnsiTheme="minorHAnsi" w:cstheme="minorHAnsi"/>
        </w:rPr>
        <w:sectPr w:rsidR="00B77426" w:rsidRPr="00AE03DF">
          <w:headerReference w:type="default" r:id="rId9"/>
          <w:footerReference w:type="default" r:id="rId10"/>
          <w:pgSz w:w="11910" w:h="16840"/>
          <w:pgMar w:top="2600" w:right="1460" w:bottom="880" w:left="1400" w:header="1038" w:footer="688" w:gutter="0"/>
          <w:pgNumType w:start="2"/>
          <w:cols w:space="708"/>
        </w:sectPr>
      </w:pPr>
    </w:p>
    <w:p w14:paraId="56D4D38C" w14:textId="77777777" w:rsidR="00B77426" w:rsidRDefault="00B77426">
      <w:pPr>
        <w:pStyle w:val="Telobesedila"/>
        <w:spacing w:before="2"/>
        <w:rPr>
          <w:sz w:val="22"/>
        </w:rPr>
      </w:pPr>
    </w:p>
    <w:p w14:paraId="3DC476E7" w14:textId="77777777" w:rsidR="00B77426" w:rsidRDefault="006038B0">
      <w:pPr>
        <w:pStyle w:val="Telobesedila"/>
        <w:spacing w:before="108" w:line="256" w:lineRule="auto"/>
        <w:ind w:left="131" w:right="361"/>
      </w:pPr>
      <w:r>
        <w:t xml:space="preserve">V regiji </w:t>
      </w:r>
      <w:r w:rsidRPr="00AE03DF">
        <w:rPr>
          <w:b/>
          <w:bCs/>
        </w:rPr>
        <w:t>Južna Amerika</w:t>
      </w:r>
      <w:r>
        <w:t xml:space="preserve"> je koncern uspel izrazito povečati svoj tržni delež. Tam je bilo sicer skupno prodanih 489.700 vozil, kar je 19,5 odstotka manj kot leta 2019. V </w:t>
      </w:r>
      <w:r w:rsidRPr="00AE03DF">
        <w:rPr>
          <w:b/>
          <w:bCs/>
        </w:rPr>
        <w:t>Braziliji</w:t>
      </w:r>
      <w:r>
        <w:t>, na največjem trgu v tej regiji, je bil padec prodaje procentualno skoraj enak in je znašal 19,7 odstotka; prodanih je bilo 377.600 vozil.</w:t>
      </w:r>
    </w:p>
    <w:p w14:paraId="35125BFA" w14:textId="77777777" w:rsidR="00B77426" w:rsidRDefault="00B77426">
      <w:pPr>
        <w:pStyle w:val="Telobesedila"/>
        <w:spacing w:before="9"/>
        <w:rPr>
          <w:sz w:val="31"/>
        </w:rPr>
      </w:pPr>
    </w:p>
    <w:p w14:paraId="1C5F5A6B" w14:textId="77777777" w:rsidR="00B77426" w:rsidRDefault="006038B0">
      <w:pPr>
        <w:pStyle w:val="Telobesedila"/>
        <w:spacing w:before="1" w:line="256" w:lineRule="auto"/>
        <w:ind w:left="131" w:right="361" w:hanging="1"/>
      </w:pPr>
      <w:r>
        <w:t xml:space="preserve">Najhitreje si je od učinkov pandemije covida-19 opomogla regija </w:t>
      </w:r>
      <w:r w:rsidRPr="00AE03DF">
        <w:rPr>
          <w:b/>
          <w:bCs/>
        </w:rPr>
        <w:t>Azija–Pacifik</w:t>
      </w:r>
      <w:r>
        <w:t xml:space="preserve">. Tukaj je koncern Volkswagen zabeležil upad prodaje v višini 9,1 odstotka, prodali pa so 4.122.200 vozil. Na </w:t>
      </w:r>
      <w:r w:rsidRPr="00AE03DF">
        <w:rPr>
          <w:b/>
          <w:bCs/>
        </w:rPr>
        <w:t>Kitajskem</w:t>
      </w:r>
      <w:r>
        <w:t>, največjem posamične trgu koncerna, se je prodaja zmanjšala za 9,1 odstotka oz. na 3.849.000 vozil.</w:t>
      </w:r>
    </w:p>
    <w:p w14:paraId="111C711F" w14:textId="77777777" w:rsidR="00B77426" w:rsidRDefault="00B77426">
      <w:pPr>
        <w:pStyle w:val="Telobesedila"/>
        <w:rPr>
          <w:sz w:val="26"/>
        </w:rPr>
      </w:pPr>
    </w:p>
    <w:p w14:paraId="0B2C7939" w14:textId="77777777" w:rsidR="00B77426" w:rsidRDefault="00B77426">
      <w:pPr>
        <w:pStyle w:val="Telobesedila"/>
        <w:rPr>
          <w:sz w:val="26"/>
        </w:rPr>
      </w:pPr>
    </w:p>
    <w:p w14:paraId="443333B5" w14:textId="77777777" w:rsidR="00B77426" w:rsidRDefault="00B77426">
      <w:pPr>
        <w:pStyle w:val="Telobesedila"/>
        <w:spacing w:before="5"/>
        <w:rPr>
          <w:sz w:val="22"/>
        </w:rPr>
      </w:pPr>
    </w:p>
    <w:p w14:paraId="7B5382D6" w14:textId="77777777" w:rsidR="00B77426" w:rsidRDefault="006038B0" w:rsidP="00AE03DF">
      <w:pPr>
        <w:spacing w:line="244" w:lineRule="auto"/>
        <w:ind w:left="301" w:right="119" w:hanging="171"/>
        <w:rPr>
          <w:rFonts w:ascii="VW Text Office" w:hAnsi="VW Text Office"/>
          <w:i/>
          <w:sz w:val="21"/>
        </w:rPr>
      </w:pPr>
      <w:r>
        <w:rPr>
          <w:rFonts w:ascii="VW Text Office" w:hAnsi="VW Text Office"/>
          <w:i/>
          <w:sz w:val="21"/>
          <w:vertAlign w:val="superscript"/>
        </w:rPr>
        <w:t>1)</w:t>
      </w:r>
      <w:r>
        <w:rPr>
          <w:rFonts w:ascii="VW Text Office" w:hAnsi="VW Text Office"/>
          <w:i/>
          <w:sz w:val="21"/>
        </w:rPr>
        <w:t xml:space="preserve"> ID.3– poraba električne energije v kWh/100 km (NEVC): </w:t>
      </w:r>
      <w:r>
        <w:rPr>
          <w:rFonts w:ascii="VW Text Office" w:hAnsi="VW Text Office"/>
          <w:i/>
        </w:rPr>
        <w:t>15,4–13,5 (kombinirana), emisija CO</w:t>
      </w:r>
      <w:r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 w:hAnsi="VW Text Office"/>
          <w:i/>
        </w:rPr>
        <w:t xml:space="preserve"> v g/km (kombinirana):</w:t>
      </w:r>
      <w:r>
        <w:rPr>
          <w:rFonts w:ascii="VW Text Office" w:hAnsi="VW Text Office"/>
          <w:i/>
          <w:sz w:val="21"/>
        </w:rPr>
        <w:t xml:space="preserve"> 0  </w:t>
      </w:r>
    </w:p>
    <w:p w14:paraId="4DCF5503" w14:textId="1B3875A2" w:rsidR="00B77426" w:rsidRDefault="006038B0" w:rsidP="00AE03DF">
      <w:pPr>
        <w:spacing w:before="19" w:line="242" w:lineRule="auto"/>
        <w:ind w:left="301" w:right="-22" w:hanging="171"/>
        <w:rPr>
          <w:rFonts w:ascii="VW Text Office" w:hAnsi="VW Text Office"/>
          <w:i/>
          <w:sz w:val="21"/>
        </w:rPr>
      </w:pPr>
      <w:r>
        <w:rPr>
          <w:rFonts w:ascii="VW Text Office" w:hAnsi="VW Text Office"/>
          <w:i/>
          <w:sz w:val="21"/>
          <w:vertAlign w:val="superscript"/>
        </w:rPr>
        <w:t>2)</w:t>
      </w:r>
      <w:r>
        <w:rPr>
          <w:rFonts w:ascii="VW Text Office" w:hAnsi="VW Text Office"/>
          <w:i/>
          <w:sz w:val="21"/>
        </w:rPr>
        <w:t xml:space="preserve"> e-Golf – poraba električne energije v kWh/100 km (NEVC): </w:t>
      </w:r>
      <w:r>
        <w:rPr>
          <w:rFonts w:ascii="VW Text Office" w:hAnsi="VW Text Office"/>
          <w:i/>
        </w:rPr>
        <w:t>13,8–12,9 (kombinirana), emisija CO</w:t>
      </w:r>
      <w:r w:rsidR="00AE03DF"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 w:hAnsi="VW Text Office"/>
          <w:i/>
        </w:rPr>
        <w:t xml:space="preserve"> v g/km (kombinirana):</w:t>
      </w:r>
      <w:r>
        <w:rPr>
          <w:rFonts w:ascii="VW Text Office" w:hAnsi="VW Text Office"/>
          <w:i/>
          <w:sz w:val="21"/>
        </w:rPr>
        <w:t xml:space="preserve"> 0  </w:t>
      </w:r>
    </w:p>
    <w:p w14:paraId="25FD24F0" w14:textId="50081847" w:rsidR="00B77426" w:rsidRDefault="006038B0" w:rsidP="00AE03DF">
      <w:pPr>
        <w:spacing w:before="23" w:line="261" w:lineRule="auto"/>
        <w:ind w:left="301" w:right="119" w:hanging="171"/>
        <w:rPr>
          <w:rFonts w:ascii="VW Text Office"/>
          <w:i/>
          <w:sz w:val="21"/>
        </w:rPr>
      </w:pPr>
      <w:r>
        <w:rPr>
          <w:rFonts w:ascii="VW Text Office"/>
          <w:i/>
          <w:sz w:val="14"/>
        </w:rPr>
        <w:t xml:space="preserve">3) </w:t>
      </w:r>
      <w:r>
        <w:rPr>
          <w:rFonts w:ascii="VW Text Office"/>
          <w:i/>
          <w:sz w:val="21"/>
        </w:rPr>
        <w:t>e</w:t>
      </w:r>
      <w:r>
        <w:rPr>
          <w:rFonts w:ascii="Cambria Math"/>
          <w:i/>
        </w:rPr>
        <w:t>-</w:t>
      </w:r>
      <w:r>
        <w:rPr>
          <w:rFonts w:ascii="VW Text Office"/>
          <w:i/>
          <w:sz w:val="21"/>
        </w:rPr>
        <w:t>up!: poraba elektrike v kWh/100 km: 12,7 (kombinirana); emisija CO</w:t>
      </w:r>
      <w:r w:rsidR="00AE03DF"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/>
          <w:i/>
          <w:sz w:val="21"/>
        </w:rPr>
        <w:t xml:space="preserve"> v g/km: 0  </w:t>
      </w:r>
    </w:p>
    <w:p w14:paraId="7B7EE4A6" w14:textId="291D24B4" w:rsidR="00B77426" w:rsidRDefault="006038B0" w:rsidP="00AE03DF">
      <w:pPr>
        <w:spacing w:line="261" w:lineRule="auto"/>
        <w:ind w:left="301" w:right="119" w:hanging="171"/>
        <w:rPr>
          <w:rFonts w:ascii="VW Text Office" w:hAnsi="VW Text Office"/>
          <w:i/>
          <w:sz w:val="21"/>
        </w:rPr>
      </w:pPr>
      <w:r>
        <w:rPr>
          <w:rFonts w:ascii="VW Text Office" w:hAnsi="VW Text Office"/>
          <w:i/>
          <w:sz w:val="14"/>
        </w:rPr>
        <w:t xml:space="preserve">4) </w:t>
      </w:r>
      <w:r>
        <w:rPr>
          <w:rFonts w:ascii="VW Text Office" w:hAnsi="VW Text Office"/>
          <w:i/>
          <w:sz w:val="21"/>
        </w:rPr>
        <w:t>Passat GTE – poraba goriva v l/100 km (NEVC): kombinirana 1,5–1,4; poraba električne energije v kWh/100 km: kombinirana 14,2–13,8; emisija CO</w:t>
      </w:r>
      <w:r w:rsidR="00AE03DF"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 w:hAnsi="VW Text Office"/>
          <w:i/>
          <w:sz w:val="21"/>
        </w:rPr>
        <w:t xml:space="preserve"> v g/km (kombinirana): 34–32  </w:t>
      </w:r>
    </w:p>
    <w:p w14:paraId="4E16AFDC" w14:textId="0791486A" w:rsidR="00B77426" w:rsidRDefault="006038B0" w:rsidP="00AE03DF">
      <w:pPr>
        <w:spacing w:line="261" w:lineRule="auto"/>
        <w:ind w:left="301" w:right="119" w:hanging="171"/>
        <w:rPr>
          <w:rFonts w:ascii="VW Text Office" w:hAnsi="VW Text Office"/>
          <w:i/>
          <w:sz w:val="21"/>
        </w:rPr>
      </w:pPr>
      <w:r>
        <w:rPr>
          <w:rFonts w:ascii="VW Text Office" w:hAnsi="VW Text Office"/>
          <w:i/>
          <w:sz w:val="14"/>
        </w:rPr>
        <w:t xml:space="preserve">5) </w:t>
      </w:r>
      <w:proofErr w:type="spellStart"/>
      <w:r>
        <w:rPr>
          <w:rFonts w:ascii="VW Text Office" w:hAnsi="VW Text Office"/>
          <w:i/>
          <w:sz w:val="21"/>
        </w:rPr>
        <w:t>Cayenne</w:t>
      </w:r>
      <w:proofErr w:type="spellEnd"/>
      <w:r>
        <w:rPr>
          <w:rFonts w:ascii="VW Text Office" w:hAnsi="VW Text Office"/>
          <w:i/>
          <w:sz w:val="21"/>
        </w:rPr>
        <w:t xml:space="preserve"> E-</w:t>
      </w:r>
      <w:proofErr w:type="spellStart"/>
      <w:r>
        <w:rPr>
          <w:rFonts w:ascii="VW Text Office" w:hAnsi="VW Text Office"/>
          <w:i/>
          <w:sz w:val="21"/>
        </w:rPr>
        <w:t>Hybrid</w:t>
      </w:r>
      <w:proofErr w:type="spellEnd"/>
      <w:r>
        <w:rPr>
          <w:rFonts w:ascii="VW Text Office" w:hAnsi="VW Text Office"/>
          <w:i/>
          <w:sz w:val="21"/>
        </w:rPr>
        <w:t xml:space="preserve"> – poraba goriva v l/100 km: kombinirana 2,5–2,4; poraba električne energije v kWh/100 km: kombinirana 22,0–21,6; emisija CO</w:t>
      </w:r>
      <w:r w:rsidR="00AE03DF"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 w:hAnsi="VW Text Office"/>
          <w:i/>
          <w:sz w:val="21"/>
        </w:rPr>
        <w:t xml:space="preserve"> v g/km (kombinirana): 58–56  </w:t>
      </w:r>
    </w:p>
    <w:p w14:paraId="576578FE" w14:textId="7A8E7DFD" w:rsidR="00B77426" w:rsidRDefault="006038B0" w:rsidP="00AE03DF">
      <w:pPr>
        <w:spacing w:line="261" w:lineRule="auto"/>
        <w:ind w:left="301" w:right="119" w:hanging="171"/>
        <w:rPr>
          <w:rFonts w:ascii="VW Text Office"/>
          <w:i/>
          <w:sz w:val="21"/>
        </w:rPr>
      </w:pPr>
      <w:r>
        <w:rPr>
          <w:rFonts w:ascii="VW Text Office"/>
          <w:i/>
          <w:sz w:val="14"/>
        </w:rPr>
        <w:t xml:space="preserve">6) </w:t>
      </w:r>
      <w:proofErr w:type="spellStart"/>
      <w:r>
        <w:rPr>
          <w:rFonts w:ascii="VW Text Office"/>
          <w:i/>
          <w:sz w:val="21"/>
        </w:rPr>
        <w:t>Superb</w:t>
      </w:r>
      <w:proofErr w:type="spellEnd"/>
      <w:r>
        <w:rPr>
          <w:rFonts w:ascii="VW Text Office"/>
          <w:i/>
          <w:sz w:val="21"/>
        </w:rPr>
        <w:t xml:space="preserve"> </w:t>
      </w:r>
      <w:proofErr w:type="spellStart"/>
      <w:r>
        <w:rPr>
          <w:rFonts w:ascii="VW Text Office"/>
          <w:i/>
          <w:sz w:val="21"/>
        </w:rPr>
        <w:t>Combi</w:t>
      </w:r>
      <w:proofErr w:type="spellEnd"/>
      <w:r>
        <w:rPr>
          <w:rFonts w:ascii="VW Text Office"/>
          <w:i/>
          <w:sz w:val="21"/>
        </w:rPr>
        <w:t xml:space="preserve"> </w:t>
      </w:r>
      <w:proofErr w:type="spellStart"/>
      <w:r>
        <w:rPr>
          <w:rFonts w:ascii="VW Text Office"/>
          <w:i/>
          <w:sz w:val="21"/>
        </w:rPr>
        <w:t>iV</w:t>
      </w:r>
      <w:proofErr w:type="spellEnd"/>
      <w:r>
        <w:rPr>
          <w:rFonts w:ascii="VW Text Office"/>
          <w:i/>
          <w:sz w:val="21"/>
        </w:rPr>
        <w:t xml:space="preserve"> </w:t>
      </w:r>
      <w:r>
        <w:rPr>
          <w:rFonts w:ascii="VW Text Office"/>
          <w:i/>
          <w:sz w:val="21"/>
        </w:rPr>
        <w:t>–</w:t>
      </w:r>
      <w:r>
        <w:rPr>
          <w:rFonts w:ascii="VW Text Office"/>
          <w:i/>
          <w:sz w:val="21"/>
        </w:rPr>
        <w:t xml:space="preserve"> poraba goriva v l/100 km: kombinirana 1,7</w:t>
      </w:r>
      <w:r>
        <w:rPr>
          <w:rFonts w:ascii="VW Text Office"/>
          <w:i/>
          <w:sz w:val="21"/>
        </w:rPr>
        <w:t>–</w:t>
      </w:r>
      <w:r>
        <w:rPr>
          <w:rFonts w:ascii="VW Text Office"/>
          <w:i/>
          <w:sz w:val="21"/>
        </w:rPr>
        <w:t>1,6, poraba elektri</w:t>
      </w:r>
      <w:r>
        <w:rPr>
          <w:rFonts w:ascii="VW Text Office"/>
          <w:i/>
          <w:sz w:val="21"/>
        </w:rPr>
        <w:t>č</w:t>
      </w:r>
      <w:r>
        <w:rPr>
          <w:rFonts w:ascii="VW Text Office"/>
          <w:i/>
          <w:sz w:val="21"/>
        </w:rPr>
        <w:t>ne energije v</w:t>
      </w:r>
      <w:r w:rsidR="00AE03DF">
        <w:rPr>
          <w:rFonts w:ascii="VW Text Office"/>
          <w:i/>
          <w:sz w:val="21"/>
        </w:rPr>
        <w:t> </w:t>
      </w:r>
      <w:r>
        <w:rPr>
          <w:rFonts w:ascii="VW Text Office"/>
          <w:i/>
          <w:sz w:val="21"/>
        </w:rPr>
        <w:t>kWh/100 km: kombinirana 15,4</w:t>
      </w:r>
      <w:r>
        <w:rPr>
          <w:rFonts w:ascii="VW Text Office"/>
          <w:i/>
          <w:sz w:val="21"/>
        </w:rPr>
        <w:t>–</w:t>
      </w:r>
      <w:r>
        <w:rPr>
          <w:rFonts w:ascii="VW Text Office"/>
          <w:i/>
          <w:sz w:val="21"/>
        </w:rPr>
        <w:t>15,0; emisija CO</w:t>
      </w:r>
      <w:r w:rsidR="00AE03DF" w:rsidRPr="00AE03DF">
        <w:rPr>
          <w:rFonts w:ascii="VW Text Office" w:hAnsi="VW Text Office"/>
          <w:i/>
          <w:vertAlign w:val="subscript"/>
        </w:rPr>
        <w:t>2</w:t>
      </w:r>
      <w:r>
        <w:rPr>
          <w:rFonts w:ascii="VW Text Office"/>
          <w:i/>
          <w:sz w:val="21"/>
        </w:rPr>
        <w:t xml:space="preserve"> v g/km (kombinirana) 38</w:t>
      </w:r>
      <w:r>
        <w:rPr>
          <w:rFonts w:ascii="VW Text Office"/>
          <w:i/>
          <w:sz w:val="21"/>
        </w:rPr>
        <w:t>–</w:t>
      </w:r>
      <w:r>
        <w:rPr>
          <w:rFonts w:ascii="VW Text Office"/>
          <w:i/>
          <w:sz w:val="21"/>
        </w:rPr>
        <w:t xml:space="preserve">37  </w:t>
      </w:r>
    </w:p>
    <w:p w14:paraId="6ADF7B97" w14:textId="77777777" w:rsidR="00B77426" w:rsidRDefault="00B77426" w:rsidP="00AE03DF">
      <w:pPr>
        <w:spacing w:line="261" w:lineRule="auto"/>
        <w:ind w:right="119"/>
        <w:rPr>
          <w:rFonts w:ascii="VW Text Office"/>
          <w:sz w:val="21"/>
        </w:rPr>
        <w:sectPr w:rsidR="00B77426">
          <w:pgSz w:w="11910" w:h="16840"/>
          <w:pgMar w:top="2600" w:right="1460" w:bottom="880" w:left="1400" w:header="1038" w:footer="688" w:gutter="0"/>
          <w:cols w:space="708"/>
        </w:sectPr>
      </w:pPr>
    </w:p>
    <w:p w14:paraId="1A954F76" w14:textId="77777777" w:rsidR="00B77426" w:rsidRDefault="00B77426">
      <w:pPr>
        <w:pStyle w:val="Telobesedila"/>
        <w:rPr>
          <w:rFonts w:ascii="VW Text Office"/>
          <w:i/>
          <w:sz w:val="20"/>
        </w:rPr>
      </w:pPr>
    </w:p>
    <w:p w14:paraId="6D16223A" w14:textId="77777777" w:rsidR="00B77426" w:rsidRDefault="00B77426">
      <w:pPr>
        <w:pStyle w:val="Telobesedila"/>
        <w:rPr>
          <w:rFonts w:ascii="VW Text Office"/>
          <w:i/>
          <w:sz w:val="20"/>
        </w:rPr>
      </w:pPr>
    </w:p>
    <w:p w14:paraId="052C0C67" w14:textId="77777777" w:rsidR="00B77426" w:rsidRDefault="00B77426">
      <w:pPr>
        <w:pStyle w:val="Telobesedila"/>
        <w:rPr>
          <w:rFonts w:ascii="VW Text Office"/>
          <w:i/>
          <w:sz w:val="20"/>
        </w:rPr>
      </w:pPr>
    </w:p>
    <w:p w14:paraId="05E46C51" w14:textId="77777777" w:rsidR="00B77426" w:rsidRDefault="00B77426">
      <w:pPr>
        <w:pStyle w:val="Telobesedila"/>
        <w:spacing w:before="5"/>
        <w:rPr>
          <w:rFonts w:ascii="VW Text Office"/>
          <w:i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50"/>
        <w:gridCol w:w="852"/>
        <w:gridCol w:w="566"/>
        <w:gridCol w:w="907"/>
        <w:gridCol w:w="907"/>
        <w:gridCol w:w="566"/>
        <w:gridCol w:w="907"/>
        <w:gridCol w:w="907"/>
        <w:gridCol w:w="566"/>
      </w:tblGrid>
      <w:tr w:rsidR="00B77426" w14:paraId="36E8128E" w14:textId="77777777">
        <w:trPr>
          <w:trHeight w:val="525"/>
        </w:trPr>
        <w:tc>
          <w:tcPr>
            <w:tcW w:w="1697" w:type="dxa"/>
            <w:shd w:val="clear" w:color="auto" w:fill="D3D5D9"/>
          </w:tcPr>
          <w:p w14:paraId="271C08F0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Število prodanih vozil</w:t>
            </w:r>
          </w:p>
          <w:p w14:paraId="798FAAC9" w14:textId="77777777" w:rsidR="00B77426" w:rsidRDefault="006038B0">
            <w:pPr>
              <w:pStyle w:val="TableParagraph"/>
              <w:spacing w:before="54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po regijah</w:t>
            </w:r>
          </w:p>
        </w:tc>
        <w:tc>
          <w:tcPr>
            <w:tcW w:w="850" w:type="dxa"/>
            <w:shd w:val="clear" w:color="auto" w:fill="D3D5D9"/>
          </w:tcPr>
          <w:p w14:paraId="1797EBCA" w14:textId="77777777" w:rsidR="00B77426" w:rsidRDefault="006038B0">
            <w:pPr>
              <w:pStyle w:val="TableParagraph"/>
              <w:ind w:left="494" w:right="0"/>
              <w:jc w:val="left"/>
              <w:rPr>
                <w:sz w:val="16"/>
              </w:rPr>
            </w:pPr>
            <w:r>
              <w:rPr>
                <w:sz w:val="16"/>
              </w:rPr>
              <w:t>Dec.</w:t>
            </w:r>
          </w:p>
          <w:p w14:paraId="3A3D6725" w14:textId="77777777" w:rsidR="00B77426" w:rsidRDefault="006038B0">
            <w:pPr>
              <w:pStyle w:val="TableParagraph"/>
              <w:spacing w:before="54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852" w:type="dxa"/>
            <w:shd w:val="clear" w:color="auto" w:fill="D3D5D9"/>
          </w:tcPr>
          <w:p w14:paraId="60AACA36" w14:textId="77777777" w:rsidR="00B77426" w:rsidRDefault="006038B0">
            <w:pPr>
              <w:pStyle w:val="TableParagraph"/>
              <w:ind w:left="491" w:right="0"/>
              <w:jc w:val="left"/>
              <w:rPr>
                <w:sz w:val="16"/>
              </w:rPr>
            </w:pPr>
            <w:r>
              <w:rPr>
                <w:sz w:val="16"/>
              </w:rPr>
              <w:t>Dec.</w:t>
            </w:r>
          </w:p>
          <w:p w14:paraId="131C564E" w14:textId="77777777" w:rsidR="00B77426" w:rsidRDefault="006038B0">
            <w:pPr>
              <w:pStyle w:val="TableParagraph"/>
              <w:spacing w:before="54"/>
              <w:ind w:left="433" w:right="0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shd w:val="clear" w:color="auto" w:fill="D3D5D9"/>
          </w:tcPr>
          <w:p w14:paraId="4127BC43" w14:textId="77777777" w:rsidR="00B77426" w:rsidRDefault="006038B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Razlika</w:t>
            </w:r>
          </w:p>
          <w:p w14:paraId="2C6E2C95" w14:textId="77777777" w:rsidR="00B77426" w:rsidRDefault="006038B0">
            <w:pPr>
              <w:pStyle w:val="TableParagraph"/>
              <w:spacing w:before="54"/>
              <w:ind w:right="51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D3D5D9"/>
          </w:tcPr>
          <w:p w14:paraId="19B12C98" w14:textId="77777777" w:rsidR="00B77426" w:rsidRDefault="006038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Okt.–dec.</w:t>
            </w:r>
          </w:p>
          <w:p w14:paraId="3D087C3D" w14:textId="77777777" w:rsidR="00B77426" w:rsidRDefault="006038B0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07" w:type="dxa"/>
            <w:shd w:val="clear" w:color="auto" w:fill="D3D5D9"/>
          </w:tcPr>
          <w:p w14:paraId="099312C5" w14:textId="77777777" w:rsidR="00B77426" w:rsidRDefault="006038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Okt.–dec.</w:t>
            </w:r>
          </w:p>
          <w:p w14:paraId="6A43C48A" w14:textId="77777777" w:rsidR="00B77426" w:rsidRDefault="006038B0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shd w:val="clear" w:color="auto" w:fill="D3D5D9"/>
          </w:tcPr>
          <w:p w14:paraId="44D7CC15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Razlika</w:t>
            </w:r>
          </w:p>
          <w:p w14:paraId="25BD1553" w14:textId="77777777" w:rsidR="00B77426" w:rsidRDefault="006038B0">
            <w:pPr>
              <w:pStyle w:val="TableParagraph"/>
              <w:spacing w:before="54"/>
              <w:ind w:right="49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D3D5D9"/>
          </w:tcPr>
          <w:p w14:paraId="61E7E6DE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Jan.–dec.</w:t>
            </w:r>
          </w:p>
          <w:p w14:paraId="1890CB10" w14:textId="77777777" w:rsidR="00B77426" w:rsidRDefault="006038B0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07" w:type="dxa"/>
            <w:shd w:val="clear" w:color="auto" w:fill="D3D5D9"/>
          </w:tcPr>
          <w:p w14:paraId="05CAD452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Jan.–dec.</w:t>
            </w:r>
          </w:p>
          <w:p w14:paraId="51400768" w14:textId="77777777" w:rsidR="00B77426" w:rsidRDefault="006038B0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6" w:type="dxa"/>
            <w:shd w:val="clear" w:color="auto" w:fill="D3D5D9"/>
          </w:tcPr>
          <w:p w14:paraId="206914C6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Razlika</w:t>
            </w:r>
          </w:p>
          <w:p w14:paraId="7A4EAA4C" w14:textId="77777777" w:rsidR="00B77426" w:rsidRDefault="006038B0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(%)</w:t>
            </w:r>
          </w:p>
        </w:tc>
      </w:tr>
      <w:tr w:rsidR="00B77426" w14:paraId="31D33B20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001CAFA0" w14:textId="77777777" w:rsidR="00B77426" w:rsidRDefault="006038B0">
            <w:pPr>
              <w:pStyle w:val="TableParagraph"/>
              <w:spacing w:before="8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Zahodna Evropa</w:t>
            </w:r>
          </w:p>
        </w:tc>
        <w:tc>
          <w:tcPr>
            <w:tcW w:w="850" w:type="dxa"/>
          </w:tcPr>
          <w:p w14:paraId="678A3F06" w14:textId="77777777" w:rsidR="00B77426" w:rsidRDefault="006038B0">
            <w:pPr>
              <w:pStyle w:val="TableParagraph"/>
              <w:spacing w:before="27"/>
              <w:ind w:right="46"/>
              <w:rPr>
                <w:sz w:val="16"/>
              </w:rPr>
            </w:pPr>
            <w:r>
              <w:rPr>
                <w:sz w:val="16"/>
              </w:rPr>
              <w:t>311600</w:t>
            </w:r>
          </w:p>
        </w:tc>
        <w:tc>
          <w:tcPr>
            <w:tcW w:w="852" w:type="dxa"/>
          </w:tcPr>
          <w:p w14:paraId="3DA0C856" w14:textId="77777777" w:rsidR="00B77426" w:rsidRDefault="006038B0">
            <w:pPr>
              <w:pStyle w:val="TableParagraph"/>
              <w:spacing w:before="8"/>
              <w:ind w:left="219" w:right="48"/>
              <w:jc w:val="center"/>
              <w:rPr>
                <w:sz w:val="16"/>
              </w:rPr>
            </w:pPr>
            <w:r>
              <w:rPr>
                <w:sz w:val="16"/>
              </w:rPr>
              <w:t>289200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5C325678" w14:textId="77777777" w:rsidR="00B77426" w:rsidRDefault="006038B0">
            <w:pPr>
              <w:pStyle w:val="TableParagraph"/>
              <w:spacing w:before="8"/>
              <w:ind w:left="181" w:right="36"/>
              <w:jc w:val="center"/>
              <w:rPr>
                <w:sz w:val="16"/>
              </w:rPr>
            </w:pPr>
            <w:r>
              <w:rPr>
                <w:sz w:val="16"/>
              </w:rPr>
              <w:t>+7,7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22C2186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857000</w:t>
            </w:r>
          </w:p>
        </w:tc>
        <w:tc>
          <w:tcPr>
            <w:tcW w:w="907" w:type="dxa"/>
          </w:tcPr>
          <w:p w14:paraId="420EC2AF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893400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4B4F8578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–4,1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4C03AE3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2939900</w:t>
            </w:r>
          </w:p>
        </w:tc>
        <w:tc>
          <w:tcPr>
            <w:tcW w:w="907" w:type="dxa"/>
          </w:tcPr>
          <w:p w14:paraId="1D9FFEB1" w14:textId="77777777" w:rsidR="00B77426" w:rsidRDefault="006038B0">
            <w:pPr>
              <w:pStyle w:val="TableParagraph"/>
              <w:spacing w:before="8"/>
              <w:ind w:left="161"/>
              <w:jc w:val="center"/>
              <w:rPr>
                <w:sz w:val="16"/>
              </w:rPr>
            </w:pPr>
            <w:r>
              <w:rPr>
                <w:sz w:val="16"/>
              </w:rPr>
              <w:t>3747600</w:t>
            </w:r>
          </w:p>
        </w:tc>
        <w:tc>
          <w:tcPr>
            <w:tcW w:w="566" w:type="dxa"/>
          </w:tcPr>
          <w:p w14:paraId="1DFA992E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–21,6</w:t>
            </w:r>
          </w:p>
        </w:tc>
      </w:tr>
      <w:tr w:rsidR="00B77426" w14:paraId="1F29EA31" w14:textId="77777777">
        <w:trPr>
          <w:trHeight w:val="527"/>
        </w:trPr>
        <w:tc>
          <w:tcPr>
            <w:tcW w:w="1697" w:type="dxa"/>
            <w:shd w:val="clear" w:color="auto" w:fill="D3D5D9"/>
          </w:tcPr>
          <w:p w14:paraId="0F90040F" w14:textId="77777777" w:rsidR="00B77426" w:rsidRDefault="006038B0">
            <w:pPr>
              <w:pStyle w:val="TableParagraph"/>
              <w:spacing w:line="307" w:lineRule="auto"/>
              <w:ind w:left="62" w:right="159"/>
              <w:jc w:val="left"/>
              <w:rPr>
                <w:sz w:val="16"/>
              </w:rPr>
            </w:pPr>
            <w:r>
              <w:rPr>
                <w:sz w:val="16"/>
              </w:rPr>
              <w:t>Srednja in Vzhodna Evropa</w:t>
            </w:r>
          </w:p>
        </w:tc>
        <w:tc>
          <w:tcPr>
            <w:tcW w:w="850" w:type="dxa"/>
          </w:tcPr>
          <w:p w14:paraId="22F8673A" w14:textId="77777777" w:rsidR="00B77426" w:rsidRDefault="006038B0">
            <w:pPr>
              <w:pStyle w:val="TableParagraph"/>
              <w:spacing w:before="130"/>
              <w:ind w:right="46"/>
              <w:rPr>
                <w:sz w:val="16"/>
              </w:rPr>
            </w:pPr>
            <w:r>
              <w:rPr>
                <w:sz w:val="16"/>
              </w:rPr>
              <w:t>64900</w:t>
            </w:r>
          </w:p>
        </w:tc>
        <w:tc>
          <w:tcPr>
            <w:tcW w:w="852" w:type="dxa"/>
          </w:tcPr>
          <w:p w14:paraId="2E9CE341" w14:textId="77777777" w:rsidR="00B77426" w:rsidRDefault="006038B0">
            <w:pPr>
              <w:pStyle w:val="TableParagraph"/>
              <w:spacing w:before="130"/>
              <w:ind w:left="307" w:right="48"/>
              <w:jc w:val="center"/>
              <w:rPr>
                <w:sz w:val="16"/>
              </w:rPr>
            </w:pPr>
            <w:r>
              <w:rPr>
                <w:sz w:val="16"/>
              </w:rPr>
              <w:t>72200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53C6FD85" w14:textId="77777777" w:rsidR="00B77426" w:rsidRDefault="006038B0">
            <w:pPr>
              <w:pStyle w:val="TableParagraph"/>
              <w:spacing w:before="130"/>
              <w:ind w:left="128" w:right="36"/>
              <w:jc w:val="center"/>
              <w:rPr>
                <w:sz w:val="16"/>
              </w:rPr>
            </w:pPr>
            <w:r>
              <w:rPr>
                <w:sz w:val="16"/>
              </w:rPr>
              <w:t>–10,1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3F8A70B" w14:textId="77777777" w:rsidR="00B77426" w:rsidRDefault="006038B0"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z w:val="16"/>
              </w:rPr>
              <w:t>196900</w:t>
            </w:r>
          </w:p>
        </w:tc>
        <w:tc>
          <w:tcPr>
            <w:tcW w:w="907" w:type="dxa"/>
          </w:tcPr>
          <w:p w14:paraId="452D0EA9" w14:textId="77777777" w:rsidR="00B77426" w:rsidRDefault="006038B0"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z w:val="16"/>
              </w:rPr>
              <w:t>214000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C98560A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–8,0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2B29A602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677000</w:t>
            </w:r>
          </w:p>
        </w:tc>
        <w:tc>
          <w:tcPr>
            <w:tcW w:w="907" w:type="dxa"/>
          </w:tcPr>
          <w:p w14:paraId="77D2759D" w14:textId="77777777" w:rsidR="00B77426" w:rsidRDefault="006038B0">
            <w:pPr>
              <w:pStyle w:val="TableParagraph"/>
              <w:spacing w:before="130"/>
              <w:ind w:left="281"/>
              <w:jc w:val="center"/>
              <w:rPr>
                <w:sz w:val="16"/>
              </w:rPr>
            </w:pPr>
            <w:r>
              <w:rPr>
                <w:sz w:val="16"/>
              </w:rPr>
              <w:t>802400</w:t>
            </w:r>
          </w:p>
        </w:tc>
        <w:tc>
          <w:tcPr>
            <w:tcW w:w="566" w:type="dxa"/>
          </w:tcPr>
          <w:p w14:paraId="5FF6EE89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–15,6</w:t>
            </w:r>
          </w:p>
        </w:tc>
      </w:tr>
      <w:tr w:rsidR="00B77426" w14:paraId="072A9795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260A2D46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Severna Amerika</w:t>
            </w:r>
          </w:p>
        </w:tc>
        <w:tc>
          <w:tcPr>
            <w:tcW w:w="850" w:type="dxa"/>
          </w:tcPr>
          <w:p w14:paraId="6F77973D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92000</w:t>
            </w:r>
          </w:p>
        </w:tc>
        <w:tc>
          <w:tcPr>
            <w:tcW w:w="852" w:type="dxa"/>
          </w:tcPr>
          <w:p w14:paraId="59F203EF" w14:textId="77777777" w:rsidR="00B77426" w:rsidRDefault="006038B0">
            <w:pPr>
              <w:pStyle w:val="TableParagraph"/>
              <w:ind w:left="307" w:right="48"/>
              <w:jc w:val="center"/>
              <w:rPr>
                <w:sz w:val="16"/>
              </w:rPr>
            </w:pPr>
            <w:r>
              <w:rPr>
                <w:sz w:val="16"/>
              </w:rPr>
              <w:t>84400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48DBC92" w14:textId="77777777" w:rsidR="00B77426" w:rsidRDefault="006038B0">
            <w:pPr>
              <w:pStyle w:val="TableParagraph"/>
              <w:ind w:left="181" w:right="36"/>
              <w:jc w:val="center"/>
              <w:rPr>
                <w:sz w:val="16"/>
              </w:rPr>
            </w:pPr>
            <w:r>
              <w:rPr>
                <w:sz w:val="16"/>
              </w:rPr>
              <w:t>+9,0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3C87F139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236800</w:t>
            </w:r>
          </w:p>
        </w:tc>
        <w:tc>
          <w:tcPr>
            <w:tcW w:w="907" w:type="dxa"/>
          </w:tcPr>
          <w:p w14:paraId="463DFCC9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248600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53178622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–4,8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8819B65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785800</w:t>
            </w:r>
          </w:p>
        </w:tc>
        <w:tc>
          <w:tcPr>
            <w:tcW w:w="907" w:type="dxa"/>
          </w:tcPr>
          <w:p w14:paraId="2F3351C0" w14:textId="77777777" w:rsidR="00B77426" w:rsidRDefault="006038B0">
            <w:pPr>
              <w:pStyle w:val="TableParagraph"/>
              <w:ind w:left="281"/>
              <w:jc w:val="center"/>
              <w:rPr>
                <w:sz w:val="16"/>
              </w:rPr>
            </w:pPr>
            <w:r>
              <w:rPr>
                <w:sz w:val="16"/>
              </w:rPr>
              <w:t>951500</w:t>
            </w:r>
          </w:p>
        </w:tc>
        <w:tc>
          <w:tcPr>
            <w:tcW w:w="566" w:type="dxa"/>
          </w:tcPr>
          <w:p w14:paraId="5ED40758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–17,4</w:t>
            </w:r>
          </w:p>
        </w:tc>
      </w:tr>
      <w:tr w:rsidR="00B77426" w14:paraId="11E8B111" w14:textId="77777777">
        <w:trPr>
          <w:trHeight w:val="278"/>
        </w:trPr>
        <w:tc>
          <w:tcPr>
            <w:tcW w:w="1697" w:type="dxa"/>
            <w:shd w:val="clear" w:color="auto" w:fill="D3D5D9"/>
          </w:tcPr>
          <w:p w14:paraId="0805F617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Južna Amerika</w:t>
            </w:r>
          </w:p>
        </w:tc>
        <w:tc>
          <w:tcPr>
            <w:tcW w:w="850" w:type="dxa"/>
          </w:tcPr>
          <w:p w14:paraId="67BE845B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51300</w:t>
            </w:r>
          </w:p>
        </w:tc>
        <w:tc>
          <w:tcPr>
            <w:tcW w:w="852" w:type="dxa"/>
          </w:tcPr>
          <w:p w14:paraId="12E87326" w14:textId="77777777" w:rsidR="00B77426" w:rsidRDefault="006038B0">
            <w:pPr>
              <w:pStyle w:val="TableParagraph"/>
              <w:ind w:left="307" w:right="48"/>
              <w:jc w:val="center"/>
              <w:rPr>
                <w:sz w:val="16"/>
              </w:rPr>
            </w:pPr>
            <w:r>
              <w:rPr>
                <w:sz w:val="16"/>
              </w:rPr>
              <w:t>56000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7A963558" w14:textId="77777777" w:rsidR="00B77426" w:rsidRDefault="006038B0">
            <w:pPr>
              <w:pStyle w:val="TableParagraph"/>
              <w:ind w:left="184" w:right="3"/>
              <w:jc w:val="center"/>
              <w:rPr>
                <w:sz w:val="16"/>
              </w:rPr>
            </w:pPr>
            <w:r>
              <w:rPr>
                <w:sz w:val="16"/>
              </w:rPr>
              <w:t>–8,4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6F89682D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07" w:type="dxa"/>
          </w:tcPr>
          <w:p w14:paraId="056E8641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161600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7C21217C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–4,0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E0E82E4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489700</w:t>
            </w:r>
          </w:p>
        </w:tc>
        <w:tc>
          <w:tcPr>
            <w:tcW w:w="907" w:type="dxa"/>
          </w:tcPr>
          <w:p w14:paraId="2DC02D96" w14:textId="77777777" w:rsidR="00B77426" w:rsidRDefault="006038B0">
            <w:pPr>
              <w:pStyle w:val="TableParagraph"/>
              <w:ind w:left="281"/>
              <w:jc w:val="center"/>
              <w:rPr>
                <w:sz w:val="16"/>
              </w:rPr>
            </w:pPr>
            <w:r>
              <w:rPr>
                <w:sz w:val="16"/>
              </w:rPr>
              <w:t>608600</w:t>
            </w:r>
          </w:p>
        </w:tc>
        <w:tc>
          <w:tcPr>
            <w:tcW w:w="566" w:type="dxa"/>
          </w:tcPr>
          <w:p w14:paraId="40A19548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–19,5</w:t>
            </w:r>
          </w:p>
        </w:tc>
      </w:tr>
      <w:tr w:rsidR="00B77426" w14:paraId="3D24DEC0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26DD9EB6" w14:textId="77777777" w:rsidR="00B77426" w:rsidRDefault="006038B0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Kitajska (</w:t>
            </w:r>
            <w:proofErr w:type="spellStart"/>
            <w:r>
              <w:rPr>
                <w:sz w:val="16"/>
              </w:rPr>
              <w:t>vklj</w:t>
            </w:r>
            <w:proofErr w:type="spellEnd"/>
            <w:r>
              <w:rPr>
                <w:sz w:val="16"/>
              </w:rPr>
              <w:t>. s HK)</w:t>
            </w:r>
          </w:p>
        </w:tc>
        <w:tc>
          <w:tcPr>
            <w:tcW w:w="850" w:type="dxa"/>
          </w:tcPr>
          <w:p w14:paraId="1F1E752D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421800</w:t>
            </w:r>
          </w:p>
        </w:tc>
        <w:tc>
          <w:tcPr>
            <w:tcW w:w="852" w:type="dxa"/>
          </w:tcPr>
          <w:p w14:paraId="6E81F6A4" w14:textId="77777777" w:rsidR="00B77426" w:rsidRDefault="006038B0">
            <w:pPr>
              <w:pStyle w:val="TableParagraph"/>
              <w:ind w:left="219" w:right="48"/>
              <w:jc w:val="center"/>
              <w:rPr>
                <w:sz w:val="16"/>
              </w:rPr>
            </w:pPr>
            <w:r>
              <w:rPr>
                <w:sz w:val="16"/>
              </w:rPr>
              <w:t>469500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ADFF3BB" w14:textId="77777777" w:rsidR="00B77426" w:rsidRDefault="006038B0">
            <w:pPr>
              <w:pStyle w:val="TableParagraph"/>
              <w:ind w:left="128" w:right="36"/>
              <w:jc w:val="center"/>
              <w:rPr>
                <w:sz w:val="16"/>
              </w:rPr>
            </w:pPr>
            <w:r>
              <w:rPr>
                <w:sz w:val="16"/>
              </w:rPr>
              <w:t>–10,2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C96140A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1189000</w:t>
            </w:r>
          </w:p>
        </w:tc>
        <w:tc>
          <w:tcPr>
            <w:tcW w:w="907" w:type="dxa"/>
          </w:tcPr>
          <w:p w14:paraId="348BABEF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1278500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D4FC3AB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–7,0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28125AC7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3.849.000</w:t>
            </w:r>
          </w:p>
        </w:tc>
        <w:tc>
          <w:tcPr>
            <w:tcW w:w="907" w:type="dxa"/>
          </w:tcPr>
          <w:p w14:paraId="63314E3F" w14:textId="77777777" w:rsidR="00B77426" w:rsidRDefault="006038B0"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sz w:val="16"/>
              </w:rPr>
              <w:t>4233600</w:t>
            </w:r>
          </w:p>
        </w:tc>
        <w:tc>
          <w:tcPr>
            <w:tcW w:w="566" w:type="dxa"/>
          </w:tcPr>
          <w:p w14:paraId="7593AB70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–9,1</w:t>
            </w:r>
          </w:p>
        </w:tc>
      </w:tr>
      <w:tr w:rsidR="00B77426" w14:paraId="508FCB9E" w14:textId="77777777">
        <w:trPr>
          <w:trHeight w:val="275"/>
        </w:trPr>
        <w:tc>
          <w:tcPr>
            <w:tcW w:w="1697" w:type="dxa"/>
            <w:shd w:val="clear" w:color="auto" w:fill="D3D5D9"/>
          </w:tcPr>
          <w:p w14:paraId="4A82375A" w14:textId="77777777" w:rsidR="00B77426" w:rsidRDefault="006038B0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Ostalo Azija–Pacifik</w:t>
            </w:r>
          </w:p>
        </w:tc>
        <w:tc>
          <w:tcPr>
            <w:tcW w:w="850" w:type="dxa"/>
          </w:tcPr>
          <w:p w14:paraId="00925C1A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28500</w:t>
            </w:r>
          </w:p>
        </w:tc>
        <w:tc>
          <w:tcPr>
            <w:tcW w:w="852" w:type="dxa"/>
          </w:tcPr>
          <w:p w14:paraId="09E41436" w14:textId="77777777" w:rsidR="00B77426" w:rsidRDefault="006038B0">
            <w:pPr>
              <w:pStyle w:val="TableParagraph"/>
              <w:ind w:left="307" w:right="48"/>
              <w:jc w:val="center"/>
              <w:rPr>
                <w:sz w:val="16"/>
              </w:rPr>
            </w:pPr>
            <w:r>
              <w:rPr>
                <w:sz w:val="16"/>
              </w:rPr>
              <w:t>32500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DE80907" w14:textId="77777777" w:rsidR="00B77426" w:rsidRDefault="006038B0">
            <w:pPr>
              <w:pStyle w:val="TableParagraph"/>
              <w:ind w:left="128" w:right="36"/>
              <w:jc w:val="center"/>
              <w:rPr>
                <w:sz w:val="16"/>
              </w:rPr>
            </w:pPr>
            <w:r>
              <w:rPr>
                <w:sz w:val="16"/>
              </w:rPr>
              <w:t>–12,1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9AF135F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80400</w:t>
            </w:r>
          </w:p>
        </w:tc>
        <w:tc>
          <w:tcPr>
            <w:tcW w:w="907" w:type="dxa"/>
          </w:tcPr>
          <w:p w14:paraId="6C86D9B8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84900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C5B64DD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–5,3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29393BA4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273200</w:t>
            </w:r>
          </w:p>
        </w:tc>
        <w:tc>
          <w:tcPr>
            <w:tcW w:w="907" w:type="dxa"/>
          </w:tcPr>
          <w:p w14:paraId="13B1D5C0" w14:textId="77777777" w:rsidR="00B77426" w:rsidRDefault="006038B0">
            <w:pPr>
              <w:pStyle w:val="TableParagraph"/>
              <w:ind w:left="281"/>
              <w:jc w:val="center"/>
              <w:rPr>
                <w:sz w:val="16"/>
              </w:rPr>
            </w:pPr>
            <w:r>
              <w:rPr>
                <w:sz w:val="16"/>
              </w:rPr>
              <w:t>300100</w:t>
            </w:r>
          </w:p>
        </w:tc>
        <w:tc>
          <w:tcPr>
            <w:tcW w:w="566" w:type="dxa"/>
          </w:tcPr>
          <w:p w14:paraId="2861F20E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–9,0</w:t>
            </w:r>
          </w:p>
        </w:tc>
      </w:tr>
      <w:tr w:rsidR="00B77426" w14:paraId="31F0F209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37833FA5" w14:textId="77777777" w:rsidR="00B77426" w:rsidRDefault="006038B0">
            <w:pPr>
              <w:pStyle w:val="TableParagraph"/>
              <w:spacing w:before="8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Bližnji vzhod/Afrika</w:t>
            </w:r>
          </w:p>
        </w:tc>
        <w:tc>
          <w:tcPr>
            <w:tcW w:w="850" w:type="dxa"/>
          </w:tcPr>
          <w:p w14:paraId="412D6F37" w14:textId="77777777" w:rsidR="00B77426" w:rsidRDefault="006038B0"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27500</w:t>
            </w:r>
          </w:p>
        </w:tc>
        <w:tc>
          <w:tcPr>
            <w:tcW w:w="852" w:type="dxa"/>
          </w:tcPr>
          <w:p w14:paraId="07105565" w14:textId="77777777" w:rsidR="00B77426" w:rsidRDefault="006038B0">
            <w:pPr>
              <w:pStyle w:val="TableParagraph"/>
              <w:spacing w:before="8"/>
              <w:ind w:left="307" w:right="48"/>
              <w:jc w:val="center"/>
              <w:rPr>
                <w:sz w:val="16"/>
              </w:rPr>
            </w:pPr>
            <w:r>
              <w:rPr>
                <w:sz w:val="16"/>
              </w:rPr>
              <w:t>27100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18A8B0F3" w14:textId="77777777" w:rsidR="00B77426" w:rsidRDefault="006038B0">
            <w:pPr>
              <w:pStyle w:val="TableParagraph"/>
              <w:spacing w:before="8"/>
              <w:ind w:left="181" w:right="36"/>
              <w:jc w:val="center"/>
              <w:rPr>
                <w:sz w:val="16"/>
              </w:rPr>
            </w:pPr>
            <w:r>
              <w:rPr>
                <w:sz w:val="16"/>
              </w:rPr>
              <w:t>+1,6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A992908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85500</w:t>
            </w:r>
          </w:p>
        </w:tc>
        <w:tc>
          <w:tcPr>
            <w:tcW w:w="907" w:type="dxa"/>
          </w:tcPr>
          <w:p w14:paraId="00C7C7B7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88800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B45669D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–3,7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007E522F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290700</w:t>
            </w:r>
          </w:p>
        </w:tc>
        <w:tc>
          <w:tcPr>
            <w:tcW w:w="907" w:type="dxa"/>
          </w:tcPr>
          <w:p w14:paraId="09237615" w14:textId="77777777" w:rsidR="00B77426" w:rsidRDefault="006038B0">
            <w:pPr>
              <w:pStyle w:val="TableParagraph"/>
              <w:spacing w:before="8"/>
              <w:ind w:left="281"/>
              <w:jc w:val="center"/>
              <w:rPr>
                <w:sz w:val="16"/>
              </w:rPr>
            </w:pPr>
            <w:r>
              <w:rPr>
                <w:sz w:val="16"/>
              </w:rPr>
              <w:t>331600</w:t>
            </w:r>
          </w:p>
        </w:tc>
        <w:tc>
          <w:tcPr>
            <w:tcW w:w="566" w:type="dxa"/>
          </w:tcPr>
          <w:p w14:paraId="3075CAC7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–12,3</w:t>
            </w:r>
          </w:p>
        </w:tc>
      </w:tr>
      <w:tr w:rsidR="00B77426" w14:paraId="61906670" w14:textId="77777777">
        <w:trPr>
          <w:trHeight w:val="278"/>
        </w:trPr>
        <w:tc>
          <w:tcPr>
            <w:tcW w:w="1697" w:type="dxa"/>
            <w:shd w:val="clear" w:color="auto" w:fill="D3D5D9"/>
          </w:tcPr>
          <w:p w14:paraId="03821086" w14:textId="77777777" w:rsidR="00B77426" w:rsidRPr="00AE03DF" w:rsidRDefault="006038B0">
            <w:pPr>
              <w:pStyle w:val="TableParagraph"/>
              <w:ind w:left="62" w:right="0"/>
              <w:jc w:val="left"/>
              <w:rPr>
                <w:b/>
                <w:bCs/>
                <w:sz w:val="16"/>
              </w:rPr>
            </w:pPr>
            <w:r w:rsidRPr="00AE03DF">
              <w:rPr>
                <w:b/>
                <w:bCs/>
                <w:sz w:val="16"/>
              </w:rPr>
              <w:t>Svet</w:t>
            </w:r>
          </w:p>
        </w:tc>
        <w:tc>
          <w:tcPr>
            <w:tcW w:w="850" w:type="dxa"/>
          </w:tcPr>
          <w:p w14:paraId="2FC0A292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997600</w:t>
            </w:r>
          </w:p>
        </w:tc>
        <w:tc>
          <w:tcPr>
            <w:tcW w:w="852" w:type="dxa"/>
          </w:tcPr>
          <w:p w14:paraId="0C29963B" w14:textId="77777777" w:rsidR="00B77426" w:rsidRDefault="006038B0">
            <w:pPr>
              <w:pStyle w:val="TableParagraph"/>
              <w:ind w:left="99" w:right="48"/>
              <w:jc w:val="center"/>
              <w:rPr>
                <w:sz w:val="16"/>
              </w:rPr>
            </w:pPr>
            <w:r>
              <w:rPr>
                <w:sz w:val="16"/>
              </w:rPr>
              <w:t>1030900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2750B15" w14:textId="77777777" w:rsidR="00B77426" w:rsidRDefault="006038B0">
            <w:pPr>
              <w:pStyle w:val="TableParagraph"/>
              <w:ind w:left="184" w:right="3"/>
              <w:jc w:val="center"/>
              <w:rPr>
                <w:sz w:val="16"/>
              </w:rPr>
            </w:pPr>
            <w:r>
              <w:rPr>
                <w:sz w:val="16"/>
              </w:rPr>
              <w:t>–3,2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F370091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2800700</w:t>
            </w:r>
          </w:p>
        </w:tc>
        <w:tc>
          <w:tcPr>
            <w:tcW w:w="907" w:type="dxa"/>
          </w:tcPr>
          <w:p w14:paraId="0C1D8FA6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2969900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51C8607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–5,7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24EB9A0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9305400</w:t>
            </w:r>
          </w:p>
        </w:tc>
        <w:tc>
          <w:tcPr>
            <w:tcW w:w="907" w:type="dxa"/>
          </w:tcPr>
          <w:p w14:paraId="7133E4FF" w14:textId="77777777" w:rsidR="00B77426" w:rsidRDefault="006038B0"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10975300</w:t>
            </w:r>
          </w:p>
        </w:tc>
        <w:tc>
          <w:tcPr>
            <w:tcW w:w="566" w:type="dxa"/>
          </w:tcPr>
          <w:p w14:paraId="6EE4FB7A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–15,2</w:t>
            </w:r>
          </w:p>
        </w:tc>
      </w:tr>
    </w:tbl>
    <w:p w14:paraId="7BB6BEE9" w14:textId="77777777" w:rsidR="00B77426" w:rsidRDefault="00B77426">
      <w:pPr>
        <w:pStyle w:val="Telobesedila"/>
        <w:spacing w:before="11" w:after="1"/>
        <w:rPr>
          <w:rFonts w:ascii="VW Text Office"/>
          <w:i/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50"/>
        <w:gridCol w:w="852"/>
        <w:gridCol w:w="566"/>
        <w:gridCol w:w="907"/>
        <w:gridCol w:w="907"/>
        <w:gridCol w:w="566"/>
        <w:gridCol w:w="907"/>
        <w:gridCol w:w="907"/>
        <w:gridCol w:w="566"/>
      </w:tblGrid>
      <w:tr w:rsidR="00B77426" w14:paraId="4D64D7F0" w14:textId="77777777">
        <w:trPr>
          <w:trHeight w:val="527"/>
        </w:trPr>
        <w:tc>
          <w:tcPr>
            <w:tcW w:w="1697" w:type="dxa"/>
            <w:shd w:val="clear" w:color="auto" w:fill="D3D5D9"/>
          </w:tcPr>
          <w:p w14:paraId="2CC6E3E3" w14:textId="2E31C52B" w:rsidR="00B77426" w:rsidRDefault="006038B0" w:rsidP="00AE03DF">
            <w:pPr>
              <w:pStyle w:val="TableParagraph"/>
              <w:spacing w:line="307" w:lineRule="auto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Število prodanih vozil </w:t>
            </w:r>
            <w:r w:rsidR="00AE03DF">
              <w:rPr>
                <w:sz w:val="16"/>
              </w:rPr>
              <w:br/>
            </w:r>
            <w:r>
              <w:rPr>
                <w:sz w:val="16"/>
              </w:rPr>
              <w:t xml:space="preserve">po posameznih </w:t>
            </w:r>
            <w:r>
              <w:rPr>
                <w:sz w:val="16"/>
                <w:u w:val="single"/>
              </w:rPr>
              <w:t>znamkah</w:t>
            </w:r>
          </w:p>
        </w:tc>
        <w:tc>
          <w:tcPr>
            <w:tcW w:w="850" w:type="dxa"/>
            <w:shd w:val="clear" w:color="auto" w:fill="D3D5D9"/>
          </w:tcPr>
          <w:p w14:paraId="65213D06" w14:textId="77777777" w:rsidR="00B77426" w:rsidRDefault="006038B0">
            <w:pPr>
              <w:pStyle w:val="TableParagraph"/>
              <w:spacing w:line="307" w:lineRule="auto"/>
              <w:ind w:left="438" w:right="45" w:firstLine="55"/>
              <w:jc w:val="left"/>
              <w:rPr>
                <w:sz w:val="16"/>
              </w:rPr>
            </w:pPr>
            <w:r>
              <w:rPr>
                <w:sz w:val="16"/>
              </w:rPr>
              <w:t>Dec. 2020</w:t>
            </w:r>
          </w:p>
        </w:tc>
        <w:tc>
          <w:tcPr>
            <w:tcW w:w="852" w:type="dxa"/>
            <w:shd w:val="clear" w:color="auto" w:fill="D3D5D9"/>
          </w:tcPr>
          <w:p w14:paraId="472F0CE9" w14:textId="77777777" w:rsidR="00B77426" w:rsidRDefault="006038B0">
            <w:pPr>
              <w:pStyle w:val="TableParagraph"/>
              <w:spacing w:line="307" w:lineRule="auto"/>
              <w:ind w:left="433" w:right="50" w:firstLine="57"/>
              <w:jc w:val="left"/>
              <w:rPr>
                <w:sz w:val="16"/>
              </w:rPr>
            </w:pPr>
            <w:r>
              <w:rPr>
                <w:sz w:val="16"/>
              </w:rPr>
              <w:t>Dec. 2019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shd w:val="clear" w:color="auto" w:fill="D3D5D9"/>
          </w:tcPr>
          <w:p w14:paraId="730F188A" w14:textId="474C12B4" w:rsidR="00B77426" w:rsidRDefault="006038B0" w:rsidP="00AE03DF">
            <w:pPr>
              <w:pStyle w:val="TableParagraph"/>
              <w:spacing w:line="307" w:lineRule="auto"/>
              <w:ind w:left="270" w:right="-21" w:hanging="266"/>
              <w:jc w:val="left"/>
              <w:rPr>
                <w:sz w:val="16"/>
              </w:rPr>
            </w:pPr>
            <w:r>
              <w:rPr>
                <w:sz w:val="16"/>
              </w:rPr>
              <w:t>Razlika</w:t>
            </w:r>
            <w:r w:rsidR="00AE03DF">
              <w:rPr>
                <w:sz w:val="16"/>
              </w:rPr>
              <w:br/>
            </w:r>
            <w:r>
              <w:rPr>
                <w:sz w:val="16"/>
              </w:rPr>
              <w:t>(%)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D3D5D9"/>
          </w:tcPr>
          <w:p w14:paraId="252D546E" w14:textId="77777777" w:rsidR="00B77426" w:rsidRDefault="006038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Okt.–dec.</w:t>
            </w:r>
          </w:p>
          <w:p w14:paraId="570CC1D2" w14:textId="77777777" w:rsidR="00B77426" w:rsidRDefault="006038B0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07" w:type="dxa"/>
            <w:shd w:val="clear" w:color="auto" w:fill="D3D5D9"/>
          </w:tcPr>
          <w:p w14:paraId="1F748888" w14:textId="77777777" w:rsidR="00B77426" w:rsidRDefault="006038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Okt.–dec.</w:t>
            </w:r>
          </w:p>
          <w:p w14:paraId="54A68AD1" w14:textId="77777777" w:rsidR="00B77426" w:rsidRDefault="006038B0">
            <w:pPr>
              <w:pStyle w:val="TableParagraph"/>
              <w:spacing w:before="54"/>
              <w:ind w:right="48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shd w:val="clear" w:color="auto" w:fill="D3D5D9"/>
          </w:tcPr>
          <w:p w14:paraId="142863B9" w14:textId="77777777" w:rsidR="00B77426" w:rsidRDefault="006038B0" w:rsidP="00AE03DF">
            <w:pPr>
              <w:pStyle w:val="TableParagraph"/>
              <w:spacing w:line="307" w:lineRule="auto"/>
              <w:ind w:left="278" w:right="36" w:hanging="244"/>
              <w:jc w:val="left"/>
              <w:rPr>
                <w:sz w:val="16"/>
              </w:rPr>
            </w:pPr>
            <w:r>
              <w:rPr>
                <w:sz w:val="16"/>
              </w:rPr>
              <w:t>Razlika (%)</w:t>
            </w:r>
          </w:p>
        </w:tc>
        <w:tc>
          <w:tcPr>
            <w:tcW w:w="907" w:type="dxa"/>
            <w:tcBorders>
              <w:left w:val="single" w:sz="12" w:space="0" w:color="000000"/>
            </w:tcBorders>
            <w:shd w:val="clear" w:color="auto" w:fill="D3D5D9"/>
          </w:tcPr>
          <w:p w14:paraId="6C8663FB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Jan.–dec.</w:t>
            </w:r>
          </w:p>
          <w:p w14:paraId="7AB681BA" w14:textId="77777777" w:rsidR="00B77426" w:rsidRDefault="006038B0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07" w:type="dxa"/>
            <w:shd w:val="clear" w:color="auto" w:fill="D3D5D9"/>
          </w:tcPr>
          <w:p w14:paraId="469BABFD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Jan.–dec.</w:t>
            </w:r>
          </w:p>
          <w:p w14:paraId="5D21E6A5" w14:textId="77777777" w:rsidR="00B77426" w:rsidRDefault="006038B0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566" w:type="dxa"/>
            <w:shd w:val="clear" w:color="auto" w:fill="D3D5D9"/>
          </w:tcPr>
          <w:p w14:paraId="789A2AB2" w14:textId="77777777" w:rsidR="00B77426" w:rsidRDefault="006038B0" w:rsidP="00AE03DF">
            <w:pPr>
              <w:pStyle w:val="TableParagraph"/>
              <w:spacing w:line="307" w:lineRule="auto"/>
              <w:ind w:left="288" w:right="36" w:hanging="224"/>
              <w:jc w:val="left"/>
              <w:rPr>
                <w:sz w:val="16"/>
              </w:rPr>
            </w:pPr>
            <w:r>
              <w:rPr>
                <w:sz w:val="16"/>
              </w:rPr>
              <w:t>Razlika (%)</w:t>
            </w:r>
          </w:p>
        </w:tc>
      </w:tr>
      <w:tr w:rsidR="00B77426" w14:paraId="04BF19AC" w14:textId="77777777">
        <w:trPr>
          <w:trHeight w:val="275"/>
        </w:trPr>
        <w:tc>
          <w:tcPr>
            <w:tcW w:w="1697" w:type="dxa"/>
            <w:shd w:val="clear" w:color="auto" w:fill="D3D5D9"/>
          </w:tcPr>
          <w:p w14:paraId="30BCF3F8" w14:textId="4665CC93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Volkswagen </w:t>
            </w:r>
            <w:r w:rsidR="00AE03DF">
              <w:rPr>
                <w:sz w:val="16"/>
              </w:rPr>
              <w:br/>
            </w:r>
            <w:r>
              <w:rPr>
                <w:sz w:val="16"/>
              </w:rPr>
              <w:t>Osebna vozila</w:t>
            </w:r>
          </w:p>
        </w:tc>
        <w:tc>
          <w:tcPr>
            <w:tcW w:w="850" w:type="dxa"/>
          </w:tcPr>
          <w:p w14:paraId="5BE84C81" w14:textId="77777777" w:rsidR="00B77426" w:rsidRDefault="006038B0">
            <w:pPr>
              <w:pStyle w:val="TableParagraph"/>
              <w:spacing w:before="25"/>
              <w:ind w:right="46"/>
              <w:rPr>
                <w:sz w:val="16"/>
              </w:rPr>
            </w:pPr>
            <w:r>
              <w:rPr>
                <w:sz w:val="16"/>
              </w:rPr>
              <w:t>603100</w:t>
            </w:r>
          </w:p>
        </w:tc>
        <w:tc>
          <w:tcPr>
            <w:tcW w:w="852" w:type="dxa"/>
          </w:tcPr>
          <w:p w14:paraId="79CBE1C7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615200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1DA1853C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–2,0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5880FEAD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1653800</w:t>
            </w:r>
          </w:p>
        </w:tc>
        <w:tc>
          <w:tcPr>
            <w:tcW w:w="907" w:type="dxa"/>
          </w:tcPr>
          <w:p w14:paraId="67B70F4F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1764200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74D32914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–6,3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63DBED3C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5328000</w:t>
            </w:r>
          </w:p>
        </w:tc>
        <w:tc>
          <w:tcPr>
            <w:tcW w:w="907" w:type="dxa"/>
          </w:tcPr>
          <w:p w14:paraId="0728F223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6279000</w:t>
            </w:r>
          </w:p>
        </w:tc>
        <w:tc>
          <w:tcPr>
            <w:tcW w:w="566" w:type="dxa"/>
          </w:tcPr>
          <w:p w14:paraId="48DDEC4D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–15,1</w:t>
            </w:r>
          </w:p>
        </w:tc>
      </w:tr>
      <w:tr w:rsidR="00B77426" w14:paraId="2C215066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32488AD7" w14:textId="77777777" w:rsidR="00B77426" w:rsidRDefault="006038B0">
            <w:pPr>
              <w:pStyle w:val="TableParagraph"/>
              <w:spacing w:before="8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Audi</w:t>
            </w:r>
          </w:p>
        </w:tc>
        <w:tc>
          <w:tcPr>
            <w:tcW w:w="850" w:type="dxa"/>
          </w:tcPr>
          <w:p w14:paraId="24032C27" w14:textId="77777777" w:rsidR="00B77426" w:rsidRDefault="006038B0"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175400</w:t>
            </w:r>
          </w:p>
        </w:tc>
        <w:tc>
          <w:tcPr>
            <w:tcW w:w="852" w:type="dxa"/>
          </w:tcPr>
          <w:p w14:paraId="28C1AA0A" w14:textId="77777777" w:rsidR="00B77426" w:rsidRDefault="006038B0">
            <w:pPr>
              <w:pStyle w:val="TableParagraph"/>
              <w:spacing w:before="8"/>
              <w:ind w:right="51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28A4FB41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–0,3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5C47BA3D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505600</w:t>
            </w:r>
          </w:p>
        </w:tc>
        <w:tc>
          <w:tcPr>
            <w:tcW w:w="907" w:type="dxa"/>
          </w:tcPr>
          <w:p w14:paraId="46C096E4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488500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56995C6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+3,5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EA3AAD1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1692800</w:t>
            </w:r>
          </w:p>
        </w:tc>
        <w:tc>
          <w:tcPr>
            <w:tcW w:w="907" w:type="dxa"/>
          </w:tcPr>
          <w:p w14:paraId="07DCDE42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1845600</w:t>
            </w:r>
          </w:p>
        </w:tc>
        <w:tc>
          <w:tcPr>
            <w:tcW w:w="566" w:type="dxa"/>
          </w:tcPr>
          <w:p w14:paraId="3F4744A5" w14:textId="77777777" w:rsidR="00B77426" w:rsidRDefault="006038B0"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–8,3</w:t>
            </w:r>
          </w:p>
        </w:tc>
      </w:tr>
      <w:tr w:rsidR="00B77426" w14:paraId="180622F3" w14:textId="77777777">
        <w:trPr>
          <w:trHeight w:val="278"/>
        </w:trPr>
        <w:tc>
          <w:tcPr>
            <w:tcW w:w="1697" w:type="dxa"/>
            <w:shd w:val="clear" w:color="auto" w:fill="D3D5D9"/>
          </w:tcPr>
          <w:p w14:paraId="15162675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Škoda</w:t>
            </w:r>
          </w:p>
        </w:tc>
        <w:tc>
          <w:tcPr>
            <w:tcW w:w="850" w:type="dxa"/>
          </w:tcPr>
          <w:p w14:paraId="0DCE2256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94200</w:t>
            </w:r>
          </w:p>
        </w:tc>
        <w:tc>
          <w:tcPr>
            <w:tcW w:w="852" w:type="dxa"/>
          </w:tcPr>
          <w:p w14:paraId="3807E9D3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114700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22A2206A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–17,8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0C25767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282900</w:t>
            </w:r>
          </w:p>
        </w:tc>
        <w:tc>
          <w:tcPr>
            <w:tcW w:w="907" w:type="dxa"/>
          </w:tcPr>
          <w:p w14:paraId="7A9FDC89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329000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1DC76F8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–14,0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61CCE407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1004800</w:t>
            </w:r>
          </w:p>
        </w:tc>
        <w:tc>
          <w:tcPr>
            <w:tcW w:w="907" w:type="dxa"/>
          </w:tcPr>
          <w:p w14:paraId="0C54DBE1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1242800</w:t>
            </w:r>
          </w:p>
        </w:tc>
        <w:tc>
          <w:tcPr>
            <w:tcW w:w="566" w:type="dxa"/>
          </w:tcPr>
          <w:p w14:paraId="2E83F977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–19,1</w:t>
            </w:r>
          </w:p>
        </w:tc>
      </w:tr>
      <w:tr w:rsidR="00B77426" w14:paraId="67948202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3E777A27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SEAT</w:t>
            </w:r>
          </w:p>
        </w:tc>
        <w:tc>
          <w:tcPr>
            <w:tcW w:w="850" w:type="dxa"/>
          </w:tcPr>
          <w:p w14:paraId="0895F4A7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37200</w:t>
            </w:r>
          </w:p>
        </w:tc>
        <w:tc>
          <w:tcPr>
            <w:tcW w:w="852" w:type="dxa"/>
          </w:tcPr>
          <w:p w14:paraId="7BD74CE8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31300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DAE60DD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+18,9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75C6A612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110100</w:t>
            </w:r>
          </w:p>
        </w:tc>
        <w:tc>
          <w:tcPr>
            <w:tcW w:w="907" w:type="dxa"/>
          </w:tcPr>
          <w:p w14:paraId="60DDEBAF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119300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CA78F30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–7,7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032CEC86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427000</w:t>
            </w:r>
          </w:p>
        </w:tc>
        <w:tc>
          <w:tcPr>
            <w:tcW w:w="907" w:type="dxa"/>
          </w:tcPr>
          <w:p w14:paraId="6D7A7A1D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574100</w:t>
            </w:r>
          </w:p>
        </w:tc>
        <w:tc>
          <w:tcPr>
            <w:tcW w:w="566" w:type="dxa"/>
          </w:tcPr>
          <w:p w14:paraId="0EAB958A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–25,6</w:t>
            </w:r>
          </w:p>
        </w:tc>
      </w:tr>
      <w:tr w:rsidR="00B77426" w14:paraId="5E725A8A" w14:textId="77777777">
        <w:trPr>
          <w:trHeight w:val="278"/>
        </w:trPr>
        <w:tc>
          <w:tcPr>
            <w:tcW w:w="1697" w:type="dxa"/>
            <w:shd w:val="clear" w:color="auto" w:fill="D3D5D9"/>
          </w:tcPr>
          <w:p w14:paraId="474C6D61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Porsche</w:t>
            </w:r>
          </w:p>
        </w:tc>
        <w:tc>
          <w:tcPr>
            <w:tcW w:w="850" w:type="dxa"/>
          </w:tcPr>
          <w:p w14:paraId="5A0CF63B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31200</w:t>
            </w:r>
          </w:p>
        </w:tc>
        <w:tc>
          <w:tcPr>
            <w:tcW w:w="852" w:type="dxa"/>
          </w:tcPr>
          <w:p w14:paraId="3E4F2706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26300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7D98F91A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+18,6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7099582C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80600</w:t>
            </w:r>
          </w:p>
        </w:tc>
        <w:tc>
          <w:tcPr>
            <w:tcW w:w="907" w:type="dxa"/>
          </w:tcPr>
          <w:p w14:paraId="45D88865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78500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1EF560A3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+2,7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6890DCE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272200</w:t>
            </w:r>
          </w:p>
        </w:tc>
        <w:tc>
          <w:tcPr>
            <w:tcW w:w="907" w:type="dxa"/>
          </w:tcPr>
          <w:p w14:paraId="12E36158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280800</w:t>
            </w:r>
          </w:p>
        </w:tc>
        <w:tc>
          <w:tcPr>
            <w:tcW w:w="566" w:type="dxa"/>
          </w:tcPr>
          <w:p w14:paraId="381A27B7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–3,1</w:t>
            </w:r>
          </w:p>
        </w:tc>
      </w:tr>
      <w:tr w:rsidR="00B77426" w14:paraId="790C096E" w14:textId="77777777">
        <w:trPr>
          <w:trHeight w:val="527"/>
        </w:trPr>
        <w:tc>
          <w:tcPr>
            <w:tcW w:w="1697" w:type="dxa"/>
            <w:shd w:val="clear" w:color="auto" w:fill="D3D5D9"/>
          </w:tcPr>
          <w:p w14:paraId="64084FC6" w14:textId="77777777" w:rsidR="00B77426" w:rsidRDefault="006038B0">
            <w:pPr>
              <w:pStyle w:val="TableParagraph"/>
              <w:spacing w:line="307" w:lineRule="auto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Volkswagen Gospodarska vozila</w:t>
            </w:r>
          </w:p>
        </w:tc>
        <w:tc>
          <w:tcPr>
            <w:tcW w:w="850" w:type="dxa"/>
          </w:tcPr>
          <w:p w14:paraId="2DE9517F" w14:textId="77777777" w:rsidR="00B77426" w:rsidRDefault="006038B0">
            <w:pPr>
              <w:pStyle w:val="TableParagraph"/>
              <w:spacing w:before="130"/>
              <w:ind w:right="46"/>
              <w:rPr>
                <w:sz w:val="16"/>
              </w:rPr>
            </w:pPr>
            <w:r>
              <w:rPr>
                <w:sz w:val="16"/>
              </w:rPr>
              <w:t>33600</w:t>
            </w:r>
          </w:p>
        </w:tc>
        <w:tc>
          <w:tcPr>
            <w:tcW w:w="852" w:type="dxa"/>
          </w:tcPr>
          <w:p w14:paraId="6AE8448F" w14:textId="77777777" w:rsidR="00B77426" w:rsidRDefault="006038B0">
            <w:pPr>
              <w:pStyle w:val="TableParagraph"/>
              <w:spacing w:before="130"/>
              <w:ind w:right="51"/>
              <w:rPr>
                <w:sz w:val="16"/>
              </w:rPr>
            </w:pPr>
            <w:r>
              <w:rPr>
                <w:sz w:val="16"/>
              </w:rPr>
              <w:t>43500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6B9B1077" w14:textId="77777777" w:rsidR="00B77426" w:rsidRDefault="006038B0"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z w:val="16"/>
              </w:rPr>
              <w:t>–22,7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36D3A270" w14:textId="77777777" w:rsidR="00B77426" w:rsidRDefault="006038B0"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z w:val="16"/>
              </w:rPr>
              <w:t>99600</w:t>
            </w:r>
          </w:p>
        </w:tc>
        <w:tc>
          <w:tcPr>
            <w:tcW w:w="907" w:type="dxa"/>
          </w:tcPr>
          <w:p w14:paraId="700B6A3E" w14:textId="77777777" w:rsidR="00B77426" w:rsidRDefault="006038B0">
            <w:pPr>
              <w:pStyle w:val="TableParagraph"/>
              <w:spacing w:before="130"/>
              <w:ind w:right="48"/>
              <w:rPr>
                <w:sz w:val="16"/>
              </w:rPr>
            </w:pPr>
            <w:r>
              <w:rPr>
                <w:sz w:val="16"/>
              </w:rPr>
              <w:t>121700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00F7B846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–18,1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3A6510B3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371700</w:t>
            </w:r>
          </w:p>
        </w:tc>
        <w:tc>
          <w:tcPr>
            <w:tcW w:w="907" w:type="dxa"/>
          </w:tcPr>
          <w:p w14:paraId="523E7081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491600</w:t>
            </w:r>
          </w:p>
        </w:tc>
        <w:tc>
          <w:tcPr>
            <w:tcW w:w="566" w:type="dxa"/>
          </w:tcPr>
          <w:p w14:paraId="406EE320" w14:textId="77777777" w:rsidR="00B77426" w:rsidRDefault="006038B0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–24,4</w:t>
            </w:r>
          </w:p>
        </w:tc>
      </w:tr>
      <w:tr w:rsidR="00B77426" w14:paraId="44AF20D6" w14:textId="77777777">
        <w:trPr>
          <w:trHeight w:val="275"/>
        </w:trPr>
        <w:tc>
          <w:tcPr>
            <w:tcW w:w="1697" w:type="dxa"/>
            <w:shd w:val="clear" w:color="auto" w:fill="D3D5D9"/>
          </w:tcPr>
          <w:p w14:paraId="5DD2B3C0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MAN</w:t>
            </w:r>
          </w:p>
        </w:tc>
        <w:tc>
          <w:tcPr>
            <w:tcW w:w="850" w:type="dxa"/>
          </w:tcPr>
          <w:p w14:paraId="7746B113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12900</w:t>
            </w:r>
          </w:p>
        </w:tc>
        <w:tc>
          <w:tcPr>
            <w:tcW w:w="852" w:type="dxa"/>
          </w:tcPr>
          <w:p w14:paraId="6E042E6B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13000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175BD47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–0,6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0CEB10C2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38200</w:t>
            </w:r>
          </w:p>
        </w:tc>
        <w:tc>
          <w:tcPr>
            <w:tcW w:w="907" w:type="dxa"/>
          </w:tcPr>
          <w:p w14:paraId="30EE8C4A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38400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4A88B3FF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–0,6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796E118E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118100</w:t>
            </w:r>
          </w:p>
        </w:tc>
        <w:tc>
          <w:tcPr>
            <w:tcW w:w="907" w:type="dxa"/>
          </w:tcPr>
          <w:p w14:paraId="0EA45F36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142800</w:t>
            </w:r>
          </w:p>
        </w:tc>
        <w:tc>
          <w:tcPr>
            <w:tcW w:w="566" w:type="dxa"/>
          </w:tcPr>
          <w:p w14:paraId="52E56060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–17,3</w:t>
            </w:r>
          </w:p>
        </w:tc>
      </w:tr>
      <w:tr w:rsidR="00B77426" w14:paraId="4521D7B5" w14:textId="77777777">
        <w:trPr>
          <w:trHeight w:val="278"/>
        </w:trPr>
        <w:tc>
          <w:tcPr>
            <w:tcW w:w="1697" w:type="dxa"/>
            <w:shd w:val="clear" w:color="auto" w:fill="D3D5D9"/>
          </w:tcPr>
          <w:p w14:paraId="0D8B830B" w14:textId="77777777" w:rsidR="00B77426" w:rsidRDefault="006038B0">
            <w:pPr>
              <w:pStyle w:val="TableParagraph"/>
              <w:spacing w:before="8"/>
              <w:ind w:left="62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Scania</w:t>
            </w:r>
            <w:proofErr w:type="spellEnd"/>
          </w:p>
        </w:tc>
        <w:tc>
          <w:tcPr>
            <w:tcW w:w="850" w:type="dxa"/>
          </w:tcPr>
          <w:p w14:paraId="3C2EF38B" w14:textId="77777777" w:rsidR="00B77426" w:rsidRDefault="006038B0"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  <w:tc>
          <w:tcPr>
            <w:tcW w:w="852" w:type="dxa"/>
          </w:tcPr>
          <w:p w14:paraId="7041FE53" w14:textId="77777777" w:rsidR="00B77426" w:rsidRDefault="006038B0">
            <w:pPr>
              <w:pStyle w:val="TableParagraph"/>
              <w:spacing w:before="8"/>
              <w:ind w:right="51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2EC6A665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–6,8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5EA4E6E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24400</w:t>
            </w:r>
          </w:p>
        </w:tc>
        <w:tc>
          <w:tcPr>
            <w:tcW w:w="907" w:type="dxa"/>
          </w:tcPr>
          <w:p w14:paraId="58CF8E5A" w14:textId="77777777" w:rsidR="00B77426" w:rsidRDefault="006038B0">
            <w:pPr>
              <w:pStyle w:val="TableParagraph"/>
              <w:spacing w:before="8"/>
              <w:ind w:right="48"/>
              <w:rPr>
                <w:sz w:val="16"/>
              </w:rPr>
            </w:pPr>
            <w:r>
              <w:rPr>
                <w:sz w:val="16"/>
              </w:rPr>
              <w:t>24700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2D94FBF9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–1,6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47933ACD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72100</w:t>
            </w:r>
          </w:p>
        </w:tc>
        <w:tc>
          <w:tcPr>
            <w:tcW w:w="907" w:type="dxa"/>
          </w:tcPr>
          <w:p w14:paraId="76439EEA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99500</w:t>
            </w:r>
          </w:p>
        </w:tc>
        <w:tc>
          <w:tcPr>
            <w:tcW w:w="566" w:type="dxa"/>
          </w:tcPr>
          <w:p w14:paraId="1B346C0C" w14:textId="77777777" w:rsidR="00B77426" w:rsidRDefault="006038B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–27,5</w:t>
            </w:r>
          </w:p>
        </w:tc>
      </w:tr>
      <w:tr w:rsidR="00B77426" w14:paraId="3357650C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3E5D224E" w14:textId="77777777" w:rsidR="00B77426" w:rsidRDefault="006038B0">
            <w:pPr>
              <w:pStyle w:val="TableParagraph"/>
              <w:ind w:left="62" w:right="0"/>
              <w:jc w:val="left"/>
              <w:rPr>
                <w:sz w:val="16"/>
              </w:rPr>
            </w:pPr>
            <w:r>
              <w:rPr>
                <w:sz w:val="16"/>
              </w:rPr>
              <w:t>Drugo*</w:t>
            </w:r>
          </w:p>
        </w:tc>
        <w:tc>
          <w:tcPr>
            <w:tcW w:w="850" w:type="dxa"/>
          </w:tcPr>
          <w:p w14:paraId="15F9E53A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52" w:type="dxa"/>
          </w:tcPr>
          <w:p w14:paraId="2EDBA236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AEAB7AD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–17,8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59953B51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907" w:type="dxa"/>
          </w:tcPr>
          <w:p w14:paraId="4D11799A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5600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3272E75B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–0,6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7D2262CD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18700</w:t>
            </w:r>
          </w:p>
        </w:tc>
        <w:tc>
          <w:tcPr>
            <w:tcW w:w="907" w:type="dxa"/>
          </w:tcPr>
          <w:p w14:paraId="2B353D06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19300</w:t>
            </w:r>
          </w:p>
        </w:tc>
        <w:tc>
          <w:tcPr>
            <w:tcW w:w="566" w:type="dxa"/>
          </w:tcPr>
          <w:p w14:paraId="3472CE0C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–3,0</w:t>
            </w:r>
          </w:p>
        </w:tc>
      </w:tr>
      <w:tr w:rsidR="00B77426" w14:paraId="7DC38FFF" w14:textId="77777777">
        <w:trPr>
          <w:trHeight w:val="277"/>
        </w:trPr>
        <w:tc>
          <w:tcPr>
            <w:tcW w:w="1697" w:type="dxa"/>
            <w:shd w:val="clear" w:color="auto" w:fill="D3D5D9"/>
          </w:tcPr>
          <w:p w14:paraId="3ACC4A29" w14:textId="77777777" w:rsidR="00B77426" w:rsidRPr="00AE03DF" w:rsidRDefault="006038B0">
            <w:pPr>
              <w:pStyle w:val="TableParagraph"/>
              <w:ind w:left="62" w:right="0"/>
              <w:jc w:val="left"/>
              <w:rPr>
                <w:b/>
                <w:bCs/>
                <w:sz w:val="16"/>
              </w:rPr>
            </w:pPr>
            <w:r w:rsidRPr="00AE03DF">
              <w:rPr>
                <w:b/>
                <w:bCs/>
                <w:sz w:val="16"/>
              </w:rPr>
              <w:t>Koncern Volkswagen</w:t>
            </w:r>
          </w:p>
        </w:tc>
        <w:tc>
          <w:tcPr>
            <w:tcW w:w="850" w:type="dxa"/>
          </w:tcPr>
          <w:p w14:paraId="4A45E7B4" w14:textId="77777777" w:rsidR="00B77426" w:rsidRDefault="006038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997600</w:t>
            </w:r>
          </w:p>
        </w:tc>
        <w:tc>
          <w:tcPr>
            <w:tcW w:w="852" w:type="dxa"/>
          </w:tcPr>
          <w:p w14:paraId="76D6B1F0" w14:textId="77777777" w:rsidR="00B77426" w:rsidRDefault="006038B0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1030900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25754451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–3,2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1ECAA248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2800700</w:t>
            </w:r>
          </w:p>
        </w:tc>
        <w:tc>
          <w:tcPr>
            <w:tcW w:w="907" w:type="dxa"/>
          </w:tcPr>
          <w:p w14:paraId="5EC0693D" w14:textId="77777777" w:rsidR="00B77426" w:rsidRDefault="006038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2969900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 w14:paraId="16923522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–5,7</w:t>
            </w:r>
          </w:p>
        </w:tc>
        <w:tc>
          <w:tcPr>
            <w:tcW w:w="907" w:type="dxa"/>
            <w:tcBorders>
              <w:left w:val="single" w:sz="12" w:space="0" w:color="000000"/>
            </w:tcBorders>
          </w:tcPr>
          <w:p w14:paraId="020D2961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9305400</w:t>
            </w:r>
          </w:p>
        </w:tc>
        <w:tc>
          <w:tcPr>
            <w:tcW w:w="907" w:type="dxa"/>
          </w:tcPr>
          <w:p w14:paraId="4DF9216A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10975300</w:t>
            </w:r>
          </w:p>
        </w:tc>
        <w:tc>
          <w:tcPr>
            <w:tcW w:w="566" w:type="dxa"/>
          </w:tcPr>
          <w:p w14:paraId="6983BBAB" w14:textId="77777777" w:rsidR="00B77426" w:rsidRDefault="006038B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–15,2</w:t>
            </w:r>
          </w:p>
        </w:tc>
      </w:tr>
    </w:tbl>
    <w:p w14:paraId="527813A9" w14:textId="77777777" w:rsidR="00B77426" w:rsidRDefault="006038B0">
      <w:pPr>
        <w:spacing w:before="6"/>
        <w:ind w:left="131"/>
        <w:rPr>
          <w:sz w:val="16"/>
        </w:rPr>
      </w:pPr>
      <w:r>
        <w:rPr>
          <w:sz w:val="16"/>
        </w:rPr>
        <w:t xml:space="preserve">* Drugo zajema: </w:t>
      </w:r>
      <w:proofErr w:type="spellStart"/>
      <w:r>
        <w:rPr>
          <w:sz w:val="16"/>
        </w:rPr>
        <w:t>Bentley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Lamborghini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Bugatti</w:t>
      </w:r>
      <w:proofErr w:type="spellEnd"/>
      <w:r>
        <w:rPr>
          <w:sz w:val="16"/>
        </w:rPr>
        <w:t>.</w:t>
      </w:r>
    </w:p>
    <w:p w14:paraId="63971521" w14:textId="77777777" w:rsidR="00B77426" w:rsidRDefault="00B77426">
      <w:pPr>
        <w:rPr>
          <w:sz w:val="16"/>
        </w:rPr>
        <w:sectPr w:rsidR="00B77426">
          <w:pgSz w:w="11910" w:h="16840"/>
          <w:pgMar w:top="2600" w:right="1460" w:bottom="880" w:left="1400" w:header="1038" w:footer="688" w:gutter="0"/>
          <w:cols w:space="708"/>
        </w:sectPr>
      </w:pPr>
    </w:p>
    <w:p w14:paraId="361291EB" w14:textId="77777777" w:rsidR="00B77426" w:rsidRDefault="00B77426">
      <w:pPr>
        <w:pStyle w:val="Telobesedila"/>
        <w:rPr>
          <w:sz w:val="20"/>
        </w:rPr>
      </w:pPr>
    </w:p>
    <w:p w14:paraId="0174B2AD" w14:textId="77777777" w:rsidR="00B77426" w:rsidRDefault="00B77426">
      <w:pPr>
        <w:pStyle w:val="Telobesedila"/>
        <w:rPr>
          <w:sz w:val="20"/>
        </w:rPr>
      </w:pPr>
    </w:p>
    <w:p w14:paraId="74F74334" w14:textId="77777777" w:rsidR="00B77426" w:rsidRDefault="00B77426">
      <w:pPr>
        <w:pStyle w:val="Telobesedila"/>
        <w:rPr>
          <w:sz w:val="26"/>
        </w:rPr>
      </w:pPr>
    </w:p>
    <w:p w14:paraId="4CDA101C" w14:textId="77777777" w:rsidR="00B77426" w:rsidRDefault="00DB2654">
      <w:pPr>
        <w:pStyle w:val="Telobesedila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 w14:anchorId="5201A733">
          <v:group id="_x0000_s1030" style="width:89.3pt;height:.25pt;mso-position-horizontal-relative:char;mso-position-vertical-relative:line" coordsize="1786,5">
            <v:shape id="_x0000_s1031" style="position:absolute;width:1786;height:5" coordsize="1786,5" path="m1786,l1224,r-5,l,,,5r1219,l1224,5r562,l1786,xe" fillcolor="black" stroked="f">
              <v:path arrowok="t"/>
            </v:shape>
            <w10:anchorlock/>
          </v:group>
        </w:pict>
      </w:r>
    </w:p>
    <w:p w14:paraId="64A8EF0A" w14:textId="77777777" w:rsidR="00B77426" w:rsidRPr="00AE03DF" w:rsidRDefault="006038B0">
      <w:pPr>
        <w:spacing w:before="163"/>
        <w:ind w:left="1350"/>
        <w:rPr>
          <w:b/>
          <w:bCs/>
          <w:sz w:val="18"/>
        </w:rPr>
      </w:pPr>
      <w:r w:rsidRPr="00AE03DF">
        <w:rPr>
          <w:b/>
          <w:bCs/>
          <w:noProof/>
        </w:rPr>
        <w:drawing>
          <wp:anchor distT="0" distB="0" distL="0" distR="0" simplePos="0" relativeHeight="15731712" behindDoc="0" locked="0" layoutInCell="1" allowOverlap="1" wp14:anchorId="2478325C" wp14:editId="3230BD4D">
            <wp:simplePos x="0" y="0"/>
            <wp:positionH relativeFrom="page">
              <wp:posOffset>972311</wp:posOffset>
            </wp:positionH>
            <wp:positionV relativeFrom="paragraph">
              <wp:posOffset>99559</wp:posOffset>
            </wp:positionV>
            <wp:extent cx="665352" cy="443271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52" cy="44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3DF">
        <w:rPr>
          <w:b/>
          <w:bCs/>
          <w:sz w:val="18"/>
        </w:rPr>
        <w:t>Volkswagen AG</w:t>
      </w:r>
    </w:p>
    <w:p w14:paraId="3FE74FEA" w14:textId="77777777" w:rsidR="00B77426" w:rsidRDefault="006038B0" w:rsidP="00AE03DF">
      <w:pPr>
        <w:spacing w:before="74" w:line="319" w:lineRule="auto"/>
        <w:ind w:left="1350" w:right="1820"/>
        <w:rPr>
          <w:sz w:val="18"/>
        </w:rPr>
      </w:pPr>
      <w:r w:rsidRPr="00AE03DF">
        <w:rPr>
          <w:b/>
          <w:bCs/>
          <w:sz w:val="18"/>
        </w:rPr>
        <w:t>Korporativno komuniciranje | Tiskovni predstavnik za finance in prodajo</w:t>
      </w:r>
      <w:r>
        <w:rPr>
          <w:sz w:val="18"/>
        </w:rPr>
        <w:br/>
      </w:r>
      <w:r w:rsidRPr="00AE03DF">
        <w:rPr>
          <w:b/>
          <w:bCs/>
          <w:sz w:val="18"/>
        </w:rPr>
        <w:t>Kontakt</w:t>
      </w:r>
      <w:r>
        <w:rPr>
          <w:sz w:val="18"/>
        </w:rPr>
        <w:t xml:space="preserve"> </w:t>
      </w:r>
      <w:proofErr w:type="spellStart"/>
      <w:r>
        <w:rPr>
          <w:sz w:val="18"/>
        </w:rPr>
        <w:t>Christoph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Oemisch</w:t>
      </w:r>
      <w:proofErr w:type="spellEnd"/>
    </w:p>
    <w:p w14:paraId="27F19276" w14:textId="77777777" w:rsidR="00B77426" w:rsidRDefault="006038B0">
      <w:pPr>
        <w:spacing w:line="218" w:lineRule="exact"/>
        <w:ind w:left="1350"/>
        <w:rPr>
          <w:sz w:val="18"/>
        </w:rPr>
      </w:pPr>
      <w:r w:rsidRPr="00AE03DF">
        <w:rPr>
          <w:b/>
          <w:bCs/>
          <w:sz w:val="18"/>
        </w:rPr>
        <w:t>Telefon</w:t>
      </w:r>
      <w:r>
        <w:rPr>
          <w:sz w:val="18"/>
        </w:rPr>
        <w:t xml:space="preserve"> +49 5361 9-188 95</w:t>
      </w:r>
    </w:p>
    <w:p w14:paraId="798C7329" w14:textId="77777777" w:rsidR="00B77426" w:rsidRDefault="006038B0">
      <w:pPr>
        <w:spacing w:before="73"/>
        <w:ind w:left="1350"/>
        <w:rPr>
          <w:sz w:val="18"/>
        </w:rPr>
      </w:pPr>
      <w:r w:rsidRPr="00AE03DF">
        <w:rPr>
          <w:b/>
          <w:bCs/>
          <w:sz w:val="18"/>
        </w:rPr>
        <w:t>E-mail</w:t>
      </w:r>
      <w:r>
        <w:rPr>
          <w:sz w:val="18"/>
        </w:rPr>
        <w:t xml:space="preserve"> </w:t>
      </w:r>
      <w:hyperlink r:id="rId12">
        <w:r>
          <w:rPr>
            <w:color w:val="004666"/>
            <w:sz w:val="18"/>
            <w:u w:val="single" w:color="004666"/>
          </w:rPr>
          <w:t>christoph.oemisch@volkswagen.de</w:t>
        </w:r>
        <w:r>
          <w:rPr>
            <w:sz w:val="18"/>
          </w:rPr>
          <w:t>|</w:t>
        </w:r>
      </w:hyperlink>
      <w:r>
        <w:rPr>
          <w:sz w:val="18"/>
        </w:rPr>
        <w:t xml:space="preserve"> </w:t>
      </w:r>
      <w:hyperlink r:id="rId13">
        <w:r>
          <w:rPr>
            <w:color w:val="004666"/>
            <w:sz w:val="18"/>
            <w:u w:val="single" w:color="004666"/>
          </w:rPr>
          <w:t>www.volkswagen-newsroom.com</w:t>
        </w:r>
      </w:hyperlink>
    </w:p>
    <w:p w14:paraId="1C2AD1E0" w14:textId="77777777" w:rsidR="00B77426" w:rsidRDefault="00B77426">
      <w:pPr>
        <w:pStyle w:val="Telobesedila"/>
        <w:spacing w:before="4"/>
      </w:pPr>
    </w:p>
    <w:p w14:paraId="31C23A18" w14:textId="77777777" w:rsidR="00B77426" w:rsidRPr="00AE03DF" w:rsidRDefault="006038B0">
      <w:pPr>
        <w:spacing w:before="105"/>
        <w:ind w:left="1350"/>
        <w:rPr>
          <w:b/>
          <w:bCs/>
          <w:sz w:val="18"/>
        </w:rPr>
      </w:pPr>
      <w:r w:rsidRPr="00AE03DF">
        <w:rPr>
          <w:b/>
          <w:bCs/>
          <w:noProof/>
        </w:rPr>
        <w:drawing>
          <wp:anchor distT="0" distB="0" distL="0" distR="0" simplePos="0" relativeHeight="15732224" behindDoc="0" locked="0" layoutInCell="1" allowOverlap="1" wp14:anchorId="12DB1090" wp14:editId="791712C4">
            <wp:simplePos x="0" y="0"/>
            <wp:positionH relativeFrom="page">
              <wp:posOffset>994411</wp:posOffset>
            </wp:positionH>
            <wp:positionV relativeFrom="paragraph">
              <wp:posOffset>84320</wp:posOffset>
            </wp:positionV>
            <wp:extent cx="672940" cy="398779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40" cy="39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3DF">
        <w:rPr>
          <w:b/>
          <w:bCs/>
          <w:sz w:val="18"/>
        </w:rPr>
        <w:t>Volkswagen AG</w:t>
      </w:r>
    </w:p>
    <w:p w14:paraId="033B7BA5" w14:textId="77777777" w:rsidR="00B77426" w:rsidRDefault="006038B0">
      <w:pPr>
        <w:spacing w:before="73" w:line="319" w:lineRule="auto"/>
        <w:ind w:left="1350" w:right="3945"/>
        <w:rPr>
          <w:sz w:val="18"/>
        </w:rPr>
      </w:pPr>
      <w:r w:rsidRPr="00AE03DF">
        <w:rPr>
          <w:b/>
          <w:bCs/>
          <w:sz w:val="18"/>
        </w:rPr>
        <w:t xml:space="preserve">Korporativno komuniciranje | Namestnik vodje </w:t>
      </w:r>
      <w:r w:rsidRPr="00AE03DF">
        <w:rPr>
          <w:b/>
          <w:bCs/>
          <w:sz w:val="18"/>
        </w:rPr>
        <w:br/>
        <w:t>Kontakt</w:t>
      </w:r>
      <w:r>
        <w:rPr>
          <w:sz w:val="18"/>
        </w:rPr>
        <w:t xml:space="preserve"> Dr. </w:t>
      </w:r>
      <w:proofErr w:type="spellStart"/>
      <w:r>
        <w:rPr>
          <w:sz w:val="18"/>
        </w:rPr>
        <w:t>Christoph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Ludewig</w:t>
      </w:r>
      <w:proofErr w:type="spellEnd"/>
    </w:p>
    <w:p w14:paraId="1C032303" w14:textId="77777777" w:rsidR="00B77426" w:rsidRDefault="006038B0">
      <w:pPr>
        <w:spacing w:before="1"/>
        <w:ind w:left="1350"/>
        <w:rPr>
          <w:sz w:val="18"/>
        </w:rPr>
      </w:pPr>
      <w:r w:rsidRPr="00AE03DF">
        <w:rPr>
          <w:b/>
          <w:bCs/>
          <w:sz w:val="18"/>
        </w:rPr>
        <w:t>Telefon</w:t>
      </w:r>
      <w:r>
        <w:rPr>
          <w:sz w:val="18"/>
        </w:rPr>
        <w:t xml:space="preserve"> +49-5361-9-875 75</w:t>
      </w:r>
    </w:p>
    <w:p w14:paraId="3F62FB2A" w14:textId="77777777" w:rsidR="00B77426" w:rsidRDefault="006038B0">
      <w:pPr>
        <w:spacing w:before="73"/>
        <w:ind w:left="1350"/>
        <w:rPr>
          <w:sz w:val="18"/>
        </w:rPr>
      </w:pPr>
      <w:r w:rsidRPr="00AE03DF">
        <w:rPr>
          <w:b/>
          <w:bCs/>
          <w:sz w:val="18"/>
        </w:rPr>
        <w:t xml:space="preserve">E-mail </w:t>
      </w:r>
      <w:hyperlink r:id="rId15">
        <w:r>
          <w:rPr>
            <w:color w:val="004666"/>
            <w:sz w:val="18"/>
            <w:u w:val="single" w:color="004666"/>
          </w:rPr>
          <w:t>christoph.ludewig@volkswagen.de</w:t>
        </w:r>
      </w:hyperlink>
      <w:r>
        <w:rPr>
          <w:color w:val="004666"/>
          <w:sz w:val="18"/>
        </w:rPr>
        <w:t xml:space="preserve"> </w:t>
      </w:r>
      <w:r>
        <w:rPr>
          <w:sz w:val="18"/>
        </w:rPr>
        <w:t xml:space="preserve">| </w:t>
      </w:r>
      <w:hyperlink r:id="rId16">
        <w:r>
          <w:rPr>
            <w:color w:val="004666"/>
            <w:sz w:val="18"/>
            <w:u w:val="single" w:color="004666"/>
          </w:rPr>
          <w:t>www.volkswagen-newsroom.com</w:t>
        </w:r>
      </w:hyperlink>
    </w:p>
    <w:p w14:paraId="534A5944" w14:textId="77777777" w:rsidR="00B77426" w:rsidRDefault="00DB2654">
      <w:pPr>
        <w:pStyle w:val="Telobesedila"/>
        <w:spacing w:line="20" w:lineRule="exact"/>
        <w:ind w:left="1698"/>
        <w:rPr>
          <w:sz w:val="2"/>
        </w:rPr>
      </w:pPr>
      <w:r>
        <w:rPr>
          <w:sz w:val="2"/>
        </w:rPr>
      </w:r>
      <w:r>
        <w:rPr>
          <w:sz w:val="2"/>
        </w:rPr>
        <w:pict w14:anchorId="4ACEA5E0">
          <v:group id="_x0000_s1028" style="width:1.95pt;height:.4pt;mso-position-horizontal-relative:char;mso-position-vertical-relative:line" coordsize="39,8">
            <v:rect id="_x0000_s1029" style="position:absolute;width:39;height:8" fillcolor="#25292a" stroked="f"/>
            <w10:anchorlock/>
          </v:group>
        </w:pict>
      </w:r>
    </w:p>
    <w:p w14:paraId="664F6BD4" w14:textId="77777777" w:rsidR="00B77426" w:rsidRDefault="00B77426">
      <w:pPr>
        <w:pStyle w:val="Telobesedila"/>
        <w:spacing w:before="9"/>
        <w:rPr>
          <w:sz w:val="3"/>
        </w:rPr>
      </w:pPr>
    </w:p>
    <w:p w14:paraId="0FE893F6" w14:textId="77777777" w:rsidR="00B77426" w:rsidRDefault="006038B0">
      <w:pPr>
        <w:ind w:left="1350"/>
        <w:rPr>
          <w:sz w:val="20"/>
        </w:rPr>
      </w:pPr>
      <w:r>
        <w:rPr>
          <w:noProof/>
          <w:sz w:val="20"/>
        </w:rPr>
        <w:drawing>
          <wp:inline distT="0" distB="0" distL="0" distR="0" wp14:anchorId="74BE64D4" wp14:editId="472F0CC8">
            <wp:extent cx="428814" cy="182784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14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730A208E" wp14:editId="668FE7DC">
            <wp:extent cx="191036" cy="182784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6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39BEE1ED" wp14:editId="6AEE165D">
            <wp:extent cx="182784" cy="182784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4" cy="1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noProof/>
        </w:rPr>
        <w:drawing>
          <wp:inline distT="0" distB="0" distL="0" distR="0" wp14:anchorId="4ADCE2BF" wp14:editId="16F3A80F">
            <wp:extent cx="199072" cy="199072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0614" w14:textId="77777777" w:rsidR="00B77426" w:rsidRDefault="00B77426">
      <w:pPr>
        <w:pStyle w:val="Telobesedila"/>
        <w:rPr>
          <w:sz w:val="20"/>
        </w:rPr>
      </w:pPr>
    </w:p>
    <w:p w14:paraId="38D31292" w14:textId="77777777" w:rsidR="00B77426" w:rsidRDefault="00B77426">
      <w:pPr>
        <w:pStyle w:val="Telobesedila"/>
        <w:rPr>
          <w:sz w:val="20"/>
        </w:rPr>
      </w:pPr>
    </w:p>
    <w:p w14:paraId="147C34B2" w14:textId="77777777" w:rsidR="00B77426" w:rsidRDefault="00B77426">
      <w:pPr>
        <w:pStyle w:val="Telobesedila"/>
        <w:rPr>
          <w:sz w:val="20"/>
        </w:rPr>
      </w:pPr>
    </w:p>
    <w:p w14:paraId="7BFE5957" w14:textId="77777777" w:rsidR="00B77426" w:rsidRDefault="00B77426">
      <w:pPr>
        <w:pStyle w:val="Telobesedila"/>
        <w:rPr>
          <w:sz w:val="20"/>
        </w:rPr>
      </w:pPr>
    </w:p>
    <w:p w14:paraId="67B66626" w14:textId="77777777" w:rsidR="00B77426" w:rsidRDefault="00B77426">
      <w:pPr>
        <w:pStyle w:val="Telobesedila"/>
        <w:rPr>
          <w:sz w:val="20"/>
        </w:rPr>
      </w:pPr>
    </w:p>
    <w:p w14:paraId="5B79B045" w14:textId="77777777" w:rsidR="00B77426" w:rsidRDefault="00B77426">
      <w:pPr>
        <w:pStyle w:val="Telobesedila"/>
        <w:rPr>
          <w:sz w:val="20"/>
        </w:rPr>
      </w:pPr>
    </w:p>
    <w:p w14:paraId="666C398E" w14:textId="77777777" w:rsidR="00B77426" w:rsidRDefault="00B77426">
      <w:pPr>
        <w:pStyle w:val="Telobesedila"/>
        <w:rPr>
          <w:sz w:val="20"/>
        </w:rPr>
      </w:pPr>
    </w:p>
    <w:p w14:paraId="60E8EB67" w14:textId="77777777" w:rsidR="00B77426" w:rsidRDefault="00B77426">
      <w:pPr>
        <w:pStyle w:val="Telobesedila"/>
        <w:rPr>
          <w:sz w:val="20"/>
        </w:rPr>
      </w:pPr>
    </w:p>
    <w:p w14:paraId="629BC10E" w14:textId="77777777" w:rsidR="00B77426" w:rsidRDefault="00B77426">
      <w:pPr>
        <w:pStyle w:val="Telobesedila"/>
        <w:rPr>
          <w:sz w:val="20"/>
        </w:rPr>
      </w:pPr>
    </w:p>
    <w:p w14:paraId="0C4A32D8" w14:textId="77777777" w:rsidR="00B77426" w:rsidRDefault="00B77426">
      <w:pPr>
        <w:pStyle w:val="Telobesedila"/>
        <w:rPr>
          <w:sz w:val="20"/>
        </w:rPr>
      </w:pPr>
    </w:p>
    <w:p w14:paraId="158D4C82" w14:textId="77777777" w:rsidR="00B77426" w:rsidRDefault="00B77426">
      <w:pPr>
        <w:pStyle w:val="Telobesedila"/>
        <w:rPr>
          <w:sz w:val="20"/>
        </w:rPr>
      </w:pPr>
    </w:p>
    <w:p w14:paraId="68BCC801" w14:textId="77777777" w:rsidR="00B77426" w:rsidRDefault="00B77426">
      <w:pPr>
        <w:pStyle w:val="Telobesedila"/>
        <w:rPr>
          <w:sz w:val="20"/>
        </w:rPr>
      </w:pPr>
    </w:p>
    <w:p w14:paraId="2D51B1B8" w14:textId="77777777" w:rsidR="00B77426" w:rsidRDefault="00B77426">
      <w:pPr>
        <w:pStyle w:val="Telobesedila"/>
        <w:rPr>
          <w:sz w:val="20"/>
        </w:rPr>
      </w:pPr>
    </w:p>
    <w:p w14:paraId="321BB424" w14:textId="77777777" w:rsidR="00B77426" w:rsidRDefault="00B77426">
      <w:pPr>
        <w:pStyle w:val="Telobesedila"/>
        <w:rPr>
          <w:sz w:val="20"/>
        </w:rPr>
      </w:pPr>
    </w:p>
    <w:p w14:paraId="6BDA89D0" w14:textId="77777777" w:rsidR="00B77426" w:rsidRDefault="00B77426">
      <w:pPr>
        <w:pStyle w:val="Telobesedila"/>
        <w:rPr>
          <w:sz w:val="20"/>
        </w:rPr>
      </w:pPr>
    </w:p>
    <w:p w14:paraId="39E5EE5E" w14:textId="77777777" w:rsidR="00B77426" w:rsidRDefault="00B77426">
      <w:pPr>
        <w:pStyle w:val="Telobesedila"/>
        <w:rPr>
          <w:sz w:val="20"/>
        </w:rPr>
      </w:pPr>
    </w:p>
    <w:p w14:paraId="44F66517" w14:textId="77777777" w:rsidR="00B77426" w:rsidRDefault="00DB2654">
      <w:pPr>
        <w:pStyle w:val="Telobesedila"/>
        <w:spacing w:before="5"/>
        <w:rPr>
          <w:sz w:val="10"/>
        </w:rPr>
      </w:pPr>
      <w:r>
        <w:pict w14:anchorId="1C8305CB">
          <v:rect id="_x0000_s1027" style="position:absolute;margin-left:76.55pt;margin-top:8.35pt;width:352.9pt;height:.2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B90EE22" w14:textId="77777777" w:rsidR="00B77426" w:rsidRPr="000E6220" w:rsidRDefault="006038B0" w:rsidP="000E6220">
      <w:pPr>
        <w:pBdr>
          <w:top w:val="single" w:sz="4" w:space="1" w:color="auto"/>
        </w:pBdr>
        <w:spacing w:before="166" w:line="360" w:lineRule="auto"/>
        <w:ind w:left="131" w:right="1679"/>
        <w:rPr>
          <w:b/>
          <w:bCs/>
          <w:sz w:val="15"/>
        </w:rPr>
      </w:pPr>
      <w:r w:rsidRPr="000E6220">
        <w:rPr>
          <w:b/>
          <w:bCs/>
          <w:sz w:val="15"/>
        </w:rPr>
        <w:t>O koncernu Volkswagen:</w:t>
      </w:r>
    </w:p>
    <w:p w14:paraId="420C72D5" w14:textId="77777777" w:rsidR="00B77426" w:rsidRDefault="006038B0" w:rsidP="000E6220">
      <w:pPr>
        <w:spacing w:before="96" w:line="360" w:lineRule="auto"/>
        <w:ind w:left="131" w:right="1679"/>
        <w:rPr>
          <w:sz w:val="15"/>
        </w:rPr>
      </w:pPr>
      <w:r>
        <w:rPr>
          <w:sz w:val="15"/>
        </w:rPr>
        <w:t xml:space="preserve">Koncern Volkswagen s sedežem v Wolfsburgu je eden vodilnih avtomobilskih proizvajalcev na svetu in največji avtomobilski proizvajalec v Evropi. Koncern sestavlja dvanajst znamk iz sedmih evropskih držav: Volkswagen Osebna vozila, Audi, SEAT, Škoda, </w:t>
      </w:r>
      <w:proofErr w:type="spellStart"/>
      <w:r>
        <w:rPr>
          <w:sz w:val="15"/>
        </w:rPr>
        <w:t>Bentley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Bugatti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Lamborghini</w:t>
      </w:r>
      <w:proofErr w:type="spellEnd"/>
      <w:r>
        <w:rPr>
          <w:sz w:val="15"/>
        </w:rPr>
        <w:t xml:space="preserve">, Porsche, Ducati, Volkswagen Gospodarska vozila, </w:t>
      </w:r>
      <w:proofErr w:type="spellStart"/>
      <w:r>
        <w:rPr>
          <w:sz w:val="15"/>
        </w:rPr>
        <w:t>Scania</w:t>
      </w:r>
      <w:proofErr w:type="spellEnd"/>
      <w:r>
        <w:rPr>
          <w:sz w:val="15"/>
        </w:rPr>
        <w:t xml:space="preserve"> in MAN. Pri tem ponudba osebnih vozil sega od malih avtomobilov do vozil luksuznega razreda. Ducati izdeluje motorna kolesa. Na področju lahkih in težkih gospodarskih vozil se ponudba začne pri vozilih pick-up ter sega do avtobusov in težkih tovornih vozil. Po vsem svetu ima 671.205 zaposlenih, ki vsak delovni dan v povprečju izdelajo 44.567 vozil, se posvečajo storitvam, povezanim z vozili, ali delujejo na drugih poslovnih področjih. Vozila koncerna Volkswagen so na voljo v 153 državah.</w:t>
      </w:r>
    </w:p>
    <w:p w14:paraId="729E1F1B" w14:textId="77777777" w:rsidR="00B77426" w:rsidRDefault="00B77426" w:rsidP="000E6220">
      <w:pPr>
        <w:pStyle w:val="Telobesedila"/>
        <w:spacing w:before="9" w:line="360" w:lineRule="auto"/>
        <w:ind w:right="1679"/>
        <w:rPr>
          <w:sz w:val="28"/>
        </w:rPr>
      </w:pPr>
    </w:p>
    <w:p w14:paraId="5289096D" w14:textId="0C853B7D" w:rsidR="00B77426" w:rsidRDefault="00DB2654" w:rsidP="000E6220">
      <w:pPr>
        <w:spacing w:line="360" w:lineRule="auto"/>
        <w:ind w:left="131" w:right="1679"/>
        <w:jc w:val="both"/>
        <w:rPr>
          <w:sz w:val="15"/>
        </w:rPr>
      </w:pPr>
      <w:r>
        <w:rPr>
          <w:sz w:val="15"/>
          <w:szCs w:val="15"/>
        </w:rPr>
        <w:pict w14:anchorId="6981F504">
          <v:rect id="_x0000_s1026" style="position:absolute;left:0;text-align:left;margin-left:75.85pt;margin-top:55.9pt;width:353.65pt;height:.25pt;z-index:-15726080;mso-wrap-distance-left:0;mso-wrap-distance-right:0;mso-position-horizontal-relative:page" fillcolor="black" stroked="f">
            <w10:wrap type="topAndBottom" anchorx="page"/>
          </v:rect>
        </w:pict>
      </w:r>
      <w:r w:rsidR="006038B0" w:rsidRPr="000E6220">
        <w:rPr>
          <w:sz w:val="15"/>
          <w:szCs w:val="15"/>
        </w:rPr>
        <w:t xml:space="preserve">Leta 2019 je prodaja </w:t>
      </w:r>
      <w:proofErr w:type="spellStart"/>
      <w:r w:rsidR="006038B0" w:rsidRPr="000E6220">
        <w:rPr>
          <w:sz w:val="15"/>
          <w:szCs w:val="15"/>
        </w:rPr>
        <w:t>koncernskih</w:t>
      </w:r>
      <w:proofErr w:type="spellEnd"/>
      <w:r w:rsidR="006038B0" w:rsidRPr="000E6220">
        <w:rPr>
          <w:sz w:val="15"/>
          <w:szCs w:val="15"/>
        </w:rPr>
        <w:t xml:space="preserve"> vozil na svetovni ravni znašala 10,97 milijona (2018:</w:t>
      </w:r>
      <w:r w:rsidR="000E6220">
        <w:rPr>
          <w:sz w:val="15"/>
          <w:szCs w:val="15"/>
        </w:rPr>
        <w:t xml:space="preserve"> </w:t>
      </w:r>
      <w:r w:rsidR="006038B0" w:rsidRPr="000E6220">
        <w:rPr>
          <w:sz w:val="15"/>
          <w:szCs w:val="15"/>
        </w:rPr>
        <w:t>10,83 milijona). Svetovni tržni delež med osebnimi vozili je znašal 12,9 %. V letu 2019 je promet koncerna znašal 252,6 milijarde evrov (2018: 236 milijard evrov). V preteklem poslovnem letu je dobiček po obdavčitvi</w:t>
      </w:r>
      <w:r w:rsidR="006038B0">
        <w:rPr>
          <w:sz w:val="15"/>
        </w:rPr>
        <w:t xml:space="preserve"> znašal 14,0 milijarde evrov (2018: 12,2 milijarde evrov).</w:t>
      </w:r>
    </w:p>
    <w:sectPr w:rsidR="00B77426">
      <w:pgSz w:w="11910" w:h="16840"/>
      <w:pgMar w:top="2600" w:right="1460" w:bottom="880" w:left="1400" w:header="103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83C1" w14:textId="77777777" w:rsidR="00DB2654" w:rsidRDefault="00DB2654">
      <w:r>
        <w:separator/>
      </w:r>
    </w:p>
  </w:endnote>
  <w:endnote w:type="continuationSeparator" w:id="0">
    <w:p w14:paraId="323D953E" w14:textId="77777777" w:rsidR="00DB2654" w:rsidRDefault="00DB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8E99" w14:textId="77777777" w:rsidR="00B77426" w:rsidRDefault="00DB2654">
    <w:pPr>
      <w:pStyle w:val="Telobesedila"/>
      <w:spacing w:line="14" w:lineRule="auto"/>
      <w:rPr>
        <w:sz w:val="20"/>
      </w:rPr>
    </w:pPr>
    <w:r>
      <w:pict w14:anchorId="4A6C4F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55pt;margin-top:796.5pt;width:44.55pt;height:9.8pt;z-index:-16146944;mso-position-horizontal-relative:page;mso-position-vertical-relative:page" filled="f" stroked="f">
          <v:textbox inset="0,0,0,0">
            <w:txbxContent>
              <w:p w14:paraId="382D5297" w14:textId="77777777" w:rsidR="00B77426" w:rsidRDefault="006038B0">
                <w:pPr>
                  <w:spacing w:before="23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2"/>
                  </w:rPr>
                  <w:t xml:space="preserve"> OD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D549" w14:textId="77777777" w:rsidR="00DB2654" w:rsidRDefault="00DB2654">
      <w:r>
        <w:separator/>
      </w:r>
    </w:p>
  </w:footnote>
  <w:footnote w:type="continuationSeparator" w:id="0">
    <w:p w14:paraId="72476EEA" w14:textId="77777777" w:rsidR="00DB2654" w:rsidRDefault="00DB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96EE" w14:textId="77777777" w:rsidR="00B77426" w:rsidRDefault="006038B0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2368" behindDoc="1" locked="0" layoutInCell="1" allowOverlap="1" wp14:anchorId="2E076E42" wp14:editId="6E1DA86D">
          <wp:simplePos x="0" y="0"/>
          <wp:positionH relativeFrom="page">
            <wp:posOffset>2809610</wp:posOffset>
          </wp:positionH>
          <wp:positionV relativeFrom="page">
            <wp:posOffset>659397</wp:posOffset>
          </wp:positionV>
          <wp:extent cx="385327" cy="2022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27" cy="20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02D33E42">
        <v:group id="_x0000_s2062" style="position:absolute;margin-left:266.5pt;margin-top:51.9pt;width:76.8pt;height:15.95pt;z-index:-16153600;mso-position-horizontal-relative:page;mso-position-vertical-relative:page" coordorigin="5330,1038" coordsize="1536,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5329;top:1043;width:239;height:309">
            <v:imagedata r:id="rId2" o:title=""/>
          </v:shape>
          <v:shape id="_x0000_s2066" type="#_x0000_t75" style="position:absolute;left:5605;top:1038;width:195;height:319">
            <v:imagedata r:id="rId3" o:title=""/>
          </v:shape>
          <v:shape id="_x0000_s2065" style="position:absolute;left:5846;top:1043;width:416;height:309" coordorigin="5847,1044" coordsize="416,309" path="m6183,1352r-73,l6065,1182r-1,-4l6063,1174r-1,-4l6061,1167r-1,-4l6059,1159r-1,-4l6058,1151r-1,-4l6057,1143r-1,-4l6055,1134r-1,-4l6053,1122r,-4l6052,1118r,4l6051,1126r,4l6050,1134r-1,4l6048,1146r-1,4l6047,1153r-1,4l6044,1165r-1,4l6041,1177r-1,4l5995,1352r-69,l5847,1044r63,l5952,1214r1,4l5955,1225r1,4l5957,1233r,4l5958,1241r1,4l5960,1249r1,12l5962,1265r1,4l5963,1273r1,4l5964,1277r1,-8l5966,1266r2,-12l5969,1250r,-4l5970,1242r1,-4l5972,1234r1,-3l5974,1227r2,-8l5977,1216r47,-172l6087,1044r48,171l6136,1218r3,10l6139,1232r2,7l6142,1243r1,4l6143,1251r1,4l6145,1259r2,12l6147,1275r1,l6149,1271r2,-12l6151,1255r1,-4l6153,1244r2,-7l6156,1233r1,-3l6157,1226r1,-4l6160,1216r42,-172l6262,1044r-79,308xe" fillcolor="#4b5255" stroked="f">
            <v:path arrowok="t"/>
          </v:shape>
          <v:shape id="_x0000_s2064" type="#_x0000_t75" style="position:absolute;left:6276;top:1043;width:288;height:309">
            <v:imagedata r:id="rId4" o:title=""/>
          </v:shape>
          <v:shape id="_x0000_s2063" type="#_x0000_t75" style="position:absolute;left:6601;top:1039;width:264;height:318">
            <v:imagedata r:id="rId5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63392" behindDoc="1" locked="0" layoutInCell="1" allowOverlap="1" wp14:anchorId="7D0829BD" wp14:editId="3D36279B">
          <wp:simplePos x="0" y="0"/>
          <wp:positionH relativeFrom="page">
            <wp:posOffset>4585533</wp:posOffset>
          </wp:positionH>
          <wp:positionV relativeFrom="page">
            <wp:posOffset>662697</wp:posOffset>
          </wp:positionV>
          <wp:extent cx="163530" cy="195662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63530" cy="19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619A3E19">
        <v:shape id="_x0000_s2061" style="position:absolute;margin-left:255.2pt;margin-top:52.2pt;width:8.05pt;height:15.4pt;z-index:-16152576;mso-position-horizontal-relative:page;mso-position-vertical-relative:page" coordorigin="5104,1044" coordsize="161,308" path="m5265,1300r-101,l5164,1044r-60,l5104,1300r,52l5265,1352r,-52xe" fillcolor="#4b5255" stroked="f">
          <v:path arrowok="t"/>
          <w10:wrap anchorx="page" anchory="page"/>
        </v:shape>
      </w:pict>
    </w:r>
    <w:r w:rsidR="00DB2654">
      <w:pict w14:anchorId="754D2849">
        <v:shape id="_x0000_s2060" style="position:absolute;margin-left:348.2pt;margin-top:52.2pt;width:8.5pt;height:15.4pt;z-index:-16152064;mso-position-horizontal-relative:page;mso-position-vertical-relative:page" coordorigin="6964,1044" coordsize="170,308" path="m7134,1044r-170,l6964,1094r,76l6964,1218r,84l6964,1352r170,l7134,1302r-110,l7024,1218r104,l7128,1170r-104,l7024,1094r110,l7134,1044xe" fillcolor="#4b5255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487164928" behindDoc="1" locked="0" layoutInCell="1" allowOverlap="1" wp14:anchorId="2C0F653E" wp14:editId="65ABC494">
          <wp:simplePos x="0" y="0"/>
          <wp:positionH relativeFrom="page">
            <wp:posOffset>3256698</wp:posOffset>
          </wp:positionH>
          <wp:positionV relativeFrom="page">
            <wp:posOffset>1003941</wp:posOffset>
          </wp:positionV>
          <wp:extent cx="1087422" cy="53768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87422" cy="53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09A13F6E">
        <v:rect id="_x0000_s2059" style="position:absolute;margin-left:76.55pt;margin-top:130.2pt;width:442.2pt;height:.25pt;z-index:-16151040;mso-position-horizontal-relative:page;mso-position-vertical-relative:page" fillcolor="black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4AB6" w14:textId="77777777" w:rsidR="00B77426" w:rsidRDefault="006038B0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5952" behindDoc="1" locked="0" layoutInCell="1" allowOverlap="1" wp14:anchorId="0A0B1463" wp14:editId="6619E0FF">
          <wp:simplePos x="0" y="0"/>
          <wp:positionH relativeFrom="page">
            <wp:posOffset>2809610</wp:posOffset>
          </wp:positionH>
          <wp:positionV relativeFrom="page">
            <wp:posOffset>659397</wp:posOffset>
          </wp:positionV>
          <wp:extent cx="385327" cy="20226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27" cy="20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09D977F9">
        <v:group id="_x0000_s2053" style="position:absolute;margin-left:266.5pt;margin-top:51.9pt;width:76.8pt;height:15.95pt;z-index:-16150016;mso-position-horizontal-relative:page;mso-position-vertical-relative:page" coordorigin="5330,1038" coordsize="1536,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5329;top:1043;width:239;height:309">
            <v:imagedata r:id="rId2" o:title=""/>
          </v:shape>
          <v:shape id="_x0000_s2057" type="#_x0000_t75" style="position:absolute;left:5605;top:1038;width:195;height:319">
            <v:imagedata r:id="rId3" o:title=""/>
          </v:shape>
          <v:shape id="_x0000_s2056" style="position:absolute;left:5846;top:1043;width:416;height:309" coordorigin="5847,1044" coordsize="416,309" path="m6183,1352r-73,l6065,1182r-1,-4l6063,1174r-1,-4l6061,1167r-1,-4l6059,1159r-1,-4l6058,1151r-1,-4l6057,1143r-1,-4l6055,1134r-1,-4l6053,1122r,-4l6052,1118r,4l6051,1126r,4l6050,1134r-1,4l6048,1146r-1,4l6047,1153r-1,4l6044,1165r-1,4l6041,1177r-1,4l5995,1352r-69,l5847,1044r63,l5952,1214r1,4l5955,1225r1,4l5957,1233r,4l5958,1241r1,4l5960,1249r1,12l5962,1265r1,4l5963,1273r1,4l5964,1277r1,-8l5966,1266r2,-12l5969,1250r,-4l5970,1242r1,-4l5972,1234r1,-3l5974,1227r2,-8l5977,1216r47,-172l6087,1044r48,171l6136,1218r3,10l6139,1232r2,7l6142,1243r1,4l6143,1251r1,4l6145,1259r2,12l6147,1275r1,l6149,1271r2,-12l6151,1255r1,-4l6153,1244r2,-7l6156,1233r1,-3l6157,1226r1,-4l6160,1216r42,-172l6262,1044r-79,308xe" fillcolor="#4b5255" stroked="f">
            <v:path arrowok="t"/>
          </v:shape>
          <v:shape id="_x0000_s2055" type="#_x0000_t75" style="position:absolute;left:6276;top:1043;width:288;height:309">
            <v:imagedata r:id="rId4" o:title=""/>
          </v:shape>
          <v:shape id="_x0000_s2054" type="#_x0000_t75" style="position:absolute;left:6601;top:1039;width:264;height:318">
            <v:imagedata r:id="rId5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166976" behindDoc="1" locked="0" layoutInCell="1" allowOverlap="1" wp14:anchorId="76DC3D0E" wp14:editId="7A1F4BBA">
          <wp:simplePos x="0" y="0"/>
          <wp:positionH relativeFrom="page">
            <wp:posOffset>4585533</wp:posOffset>
          </wp:positionH>
          <wp:positionV relativeFrom="page">
            <wp:posOffset>662697</wp:posOffset>
          </wp:positionV>
          <wp:extent cx="163530" cy="195662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63530" cy="19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1DA91256">
        <v:shape id="_x0000_s2052" style="position:absolute;margin-left:255.2pt;margin-top:52.2pt;width:8.05pt;height:15.4pt;z-index:-16148992;mso-position-horizontal-relative:page;mso-position-vertical-relative:page" coordorigin="5104,1044" coordsize="161,308" path="m5265,1300r-101,l5164,1044r-60,l5104,1300r,52l5265,1352r,-52xe" fillcolor="#4b5255" stroked="f">
          <v:path arrowok="t"/>
          <w10:wrap anchorx="page" anchory="page"/>
        </v:shape>
      </w:pict>
    </w:r>
    <w:r w:rsidR="00DB2654">
      <w:pict w14:anchorId="7A313924">
        <v:shape id="_x0000_s2051" style="position:absolute;margin-left:348.2pt;margin-top:52.2pt;width:8.5pt;height:15.4pt;z-index:-16148480;mso-position-horizontal-relative:page;mso-position-vertical-relative:page" coordorigin="6964,1044" coordsize="170,308" path="m7134,1044r-170,l6964,1094r,76l6964,1218r,84l6964,1352r170,l7134,1302r-110,l7024,1218r104,l7128,1170r-104,l7024,1094r110,l7134,1044xe" fillcolor="#4b5255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487168512" behindDoc="1" locked="0" layoutInCell="1" allowOverlap="1" wp14:anchorId="4D6A1A5B" wp14:editId="7A81EDB2">
          <wp:simplePos x="0" y="0"/>
          <wp:positionH relativeFrom="page">
            <wp:posOffset>3256698</wp:posOffset>
          </wp:positionH>
          <wp:positionV relativeFrom="page">
            <wp:posOffset>1003941</wp:posOffset>
          </wp:positionV>
          <wp:extent cx="1087422" cy="53768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87422" cy="53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654">
      <w:pict w14:anchorId="6588C14B">
        <v:rect id="_x0000_s2050" style="position:absolute;margin-left:76.55pt;margin-top:130.2pt;width:442.2pt;height:.25pt;z-index:-16147456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792"/>
    <w:multiLevelType w:val="hybridMultilevel"/>
    <w:tmpl w:val="366E772A"/>
    <w:lvl w:ilvl="0" w:tplc="282C65E2">
      <w:numFmt w:val="bullet"/>
      <w:lvlText w:val=""/>
      <w:lvlJc w:val="left"/>
      <w:pPr>
        <w:ind w:left="414" w:hanging="284"/>
      </w:pPr>
      <w:rPr>
        <w:rFonts w:ascii="Symbol" w:eastAsia="Symbol" w:hAnsi="Symbol" w:cs="Symbol" w:hint="default"/>
        <w:color w:val="003366"/>
        <w:w w:val="100"/>
        <w:sz w:val="21"/>
        <w:szCs w:val="21"/>
        <w:lang w:val="de-DE" w:eastAsia="en-US" w:bidi="ar-SA"/>
      </w:rPr>
    </w:lvl>
    <w:lvl w:ilvl="1" w:tplc="26CA8928">
      <w:numFmt w:val="bullet"/>
      <w:lvlText w:val="•"/>
      <w:lvlJc w:val="left"/>
      <w:pPr>
        <w:ind w:left="1282" w:hanging="284"/>
      </w:pPr>
      <w:rPr>
        <w:rFonts w:hint="default"/>
        <w:lang w:val="de-DE" w:eastAsia="en-US" w:bidi="ar-SA"/>
      </w:rPr>
    </w:lvl>
    <w:lvl w:ilvl="2" w:tplc="5B4A9016">
      <w:numFmt w:val="bullet"/>
      <w:lvlText w:val="•"/>
      <w:lvlJc w:val="left"/>
      <w:pPr>
        <w:ind w:left="2145" w:hanging="284"/>
      </w:pPr>
      <w:rPr>
        <w:rFonts w:hint="default"/>
        <w:lang w:val="de-DE" w:eastAsia="en-US" w:bidi="ar-SA"/>
      </w:rPr>
    </w:lvl>
    <w:lvl w:ilvl="3" w:tplc="0B948BAC">
      <w:numFmt w:val="bullet"/>
      <w:lvlText w:val="•"/>
      <w:lvlJc w:val="left"/>
      <w:pPr>
        <w:ind w:left="3007" w:hanging="284"/>
      </w:pPr>
      <w:rPr>
        <w:rFonts w:hint="default"/>
        <w:lang w:val="de-DE" w:eastAsia="en-US" w:bidi="ar-SA"/>
      </w:rPr>
    </w:lvl>
    <w:lvl w:ilvl="4" w:tplc="BA98D7F4">
      <w:numFmt w:val="bullet"/>
      <w:lvlText w:val="•"/>
      <w:lvlJc w:val="left"/>
      <w:pPr>
        <w:ind w:left="3870" w:hanging="284"/>
      </w:pPr>
      <w:rPr>
        <w:rFonts w:hint="default"/>
        <w:lang w:val="de-DE" w:eastAsia="en-US" w:bidi="ar-SA"/>
      </w:rPr>
    </w:lvl>
    <w:lvl w:ilvl="5" w:tplc="5AB2C994">
      <w:numFmt w:val="bullet"/>
      <w:lvlText w:val="•"/>
      <w:lvlJc w:val="left"/>
      <w:pPr>
        <w:ind w:left="4733" w:hanging="284"/>
      </w:pPr>
      <w:rPr>
        <w:rFonts w:hint="default"/>
        <w:lang w:val="de-DE" w:eastAsia="en-US" w:bidi="ar-SA"/>
      </w:rPr>
    </w:lvl>
    <w:lvl w:ilvl="6" w:tplc="BA9C78FC">
      <w:numFmt w:val="bullet"/>
      <w:lvlText w:val="•"/>
      <w:lvlJc w:val="left"/>
      <w:pPr>
        <w:ind w:left="5595" w:hanging="284"/>
      </w:pPr>
      <w:rPr>
        <w:rFonts w:hint="default"/>
        <w:lang w:val="de-DE" w:eastAsia="en-US" w:bidi="ar-SA"/>
      </w:rPr>
    </w:lvl>
    <w:lvl w:ilvl="7" w:tplc="F8C8A690">
      <w:numFmt w:val="bullet"/>
      <w:lvlText w:val="•"/>
      <w:lvlJc w:val="left"/>
      <w:pPr>
        <w:ind w:left="6458" w:hanging="284"/>
      </w:pPr>
      <w:rPr>
        <w:rFonts w:hint="default"/>
        <w:lang w:val="de-DE" w:eastAsia="en-US" w:bidi="ar-SA"/>
      </w:rPr>
    </w:lvl>
    <w:lvl w:ilvl="8" w:tplc="62B64146">
      <w:numFmt w:val="bullet"/>
      <w:lvlText w:val="•"/>
      <w:lvlJc w:val="left"/>
      <w:pPr>
        <w:ind w:left="7321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612B0303"/>
    <w:multiLevelType w:val="hybridMultilevel"/>
    <w:tmpl w:val="519405AE"/>
    <w:lvl w:ilvl="0" w:tplc="47F86A46">
      <w:numFmt w:val="bullet"/>
      <w:lvlText w:val="-"/>
      <w:lvlJc w:val="left"/>
      <w:pPr>
        <w:ind w:left="241" w:hanging="111"/>
      </w:pPr>
      <w:rPr>
        <w:rFonts w:ascii="Calibri" w:eastAsia="Calibri" w:hAnsi="Calibri" w:cs="Calibri" w:hint="default"/>
        <w:w w:val="100"/>
        <w:sz w:val="21"/>
        <w:szCs w:val="21"/>
        <w:lang w:val="de-DE" w:eastAsia="en-US" w:bidi="ar-SA"/>
      </w:rPr>
    </w:lvl>
    <w:lvl w:ilvl="1" w:tplc="8A16E666">
      <w:numFmt w:val="bullet"/>
      <w:lvlText w:val="•"/>
      <w:lvlJc w:val="left"/>
      <w:pPr>
        <w:ind w:left="1120" w:hanging="111"/>
      </w:pPr>
      <w:rPr>
        <w:rFonts w:hint="default"/>
        <w:lang w:val="de-DE" w:eastAsia="en-US" w:bidi="ar-SA"/>
      </w:rPr>
    </w:lvl>
    <w:lvl w:ilvl="2" w:tplc="8D928F92">
      <w:numFmt w:val="bullet"/>
      <w:lvlText w:val="•"/>
      <w:lvlJc w:val="left"/>
      <w:pPr>
        <w:ind w:left="2001" w:hanging="111"/>
      </w:pPr>
      <w:rPr>
        <w:rFonts w:hint="default"/>
        <w:lang w:val="de-DE" w:eastAsia="en-US" w:bidi="ar-SA"/>
      </w:rPr>
    </w:lvl>
    <w:lvl w:ilvl="3" w:tplc="43C4492C">
      <w:numFmt w:val="bullet"/>
      <w:lvlText w:val="•"/>
      <w:lvlJc w:val="left"/>
      <w:pPr>
        <w:ind w:left="2881" w:hanging="111"/>
      </w:pPr>
      <w:rPr>
        <w:rFonts w:hint="default"/>
        <w:lang w:val="de-DE" w:eastAsia="en-US" w:bidi="ar-SA"/>
      </w:rPr>
    </w:lvl>
    <w:lvl w:ilvl="4" w:tplc="762AA5BC">
      <w:numFmt w:val="bullet"/>
      <w:lvlText w:val="•"/>
      <w:lvlJc w:val="left"/>
      <w:pPr>
        <w:ind w:left="3762" w:hanging="111"/>
      </w:pPr>
      <w:rPr>
        <w:rFonts w:hint="default"/>
        <w:lang w:val="de-DE" w:eastAsia="en-US" w:bidi="ar-SA"/>
      </w:rPr>
    </w:lvl>
    <w:lvl w:ilvl="5" w:tplc="9B2EB52A">
      <w:numFmt w:val="bullet"/>
      <w:lvlText w:val="•"/>
      <w:lvlJc w:val="left"/>
      <w:pPr>
        <w:ind w:left="4643" w:hanging="111"/>
      </w:pPr>
      <w:rPr>
        <w:rFonts w:hint="default"/>
        <w:lang w:val="de-DE" w:eastAsia="en-US" w:bidi="ar-SA"/>
      </w:rPr>
    </w:lvl>
    <w:lvl w:ilvl="6" w:tplc="836436C0">
      <w:numFmt w:val="bullet"/>
      <w:lvlText w:val="•"/>
      <w:lvlJc w:val="left"/>
      <w:pPr>
        <w:ind w:left="5523" w:hanging="111"/>
      </w:pPr>
      <w:rPr>
        <w:rFonts w:hint="default"/>
        <w:lang w:val="de-DE" w:eastAsia="en-US" w:bidi="ar-SA"/>
      </w:rPr>
    </w:lvl>
    <w:lvl w:ilvl="7" w:tplc="EDBE1E4A">
      <w:numFmt w:val="bullet"/>
      <w:lvlText w:val="•"/>
      <w:lvlJc w:val="left"/>
      <w:pPr>
        <w:ind w:left="6404" w:hanging="111"/>
      </w:pPr>
      <w:rPr>
        <w:rFonts w:hint="default"/>
        <w:lang w:val="de-DE" w:eastAsia="en-US" w:bidi="ar-SA"/>
      </w:rPr>
    </w:lvl>
    <w:lvl w:ilvl="8" w:tplc="714283E4">
      <w:numFmt w:val="bullet"/>
      <w:lvlText w:val="•"/>
      <w:lvlJc w:val="left"/>
      <w:pPr>
        <w:ind w:left="7285" w:hanging="11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26"/>
    <w:rsid w:val="000E6220"/>
    <w:rsid w:val="00181C9F"/>
    <w:rsid w:val="00547FB3"/>
    <w:rsid w:val="006038B0"/>
    <w:rsid w:val="00AE03DF"/>
    <w:rsid w:val="00B77426"/>
    <w:rsid w:val="00C77C51"/>
    <w:rsid w:val="00D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8237765"/>
  <w15:docId w15:val="{9A87CB96-7BBF-4C77-8858-2DF8A38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9"/>
    <w:qFormat/>
    <w:pPr>
      <w:ind w:left="414" w:hanging="284"/>
      <w:outlineLvl w:val="0"/>
    </w:pPr>
    <w:rPr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1"/>
      <w:szCs w:val="21"/>
    </w:rPr>
  </w:style>
  <w:style w:type="paragraph" w:styleId="Naslov">
    <w:name w:val="Title"/>
    <w:basedOn w:val="Navaden"/>
    <w:uiPriority w:val="10"/>
    <w:qFormat/>
    <w:pPr>
      <w:spacing w:before="113"/>
      <w:ind w:left="131" w:right="361"/>
    </w:pPr>
    <w:rPr>
      <w:rFonts w:ascii="Book Antiqua" w:eastAsia="Book Antiqua" w:hAnsi="Book Antiqua" w:cs="Book Antiqua"/>
      <w:sz w:val="36"/>
      <w:szCs w:val="36"/>
    </w:rPr>
  </w:style>
  <w:style w:type="paragraph" w:styleId="Odstavekseznama">
    <w:name w:val="List Paragraph"/>
    <w:basedOn w:val="Navaden"/>
    <w:uiPriority w:val="1"/>
    <w:qFormat/>
    <w:pPr>
      <w:spacing w:before="67"/>
      <w:ind w:left="241" w:hanging="111"/>
    </w:pPr>
  </w:style>
  <w:style w:type="paragraph" w:customStyle="1" w:styleId="TableParagraph">
    <w:name w:val="Table Paragraph"/>
    <w:basedOn w:val="Navaden"/>
    <w:uiPriority w:val="1"/>
    <w:qFormat/>
    <w:pPr>
      <w:spacing w:before="6"/>
      <w:ind w:right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yperlink" Target="http://www.volkswagen-newsroom.com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christoph.oemisch@volkswagen.de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volkswagen-newsroom.com/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mailto:christoph.ludewig@volkswagen.d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Horstmann, Kai (K-GK-UH)</dc:creator>
  <dc:description>Prevod: C94</dc:description>
  <cp:lastModifiedBy>Pecelin Sabrina (PSLO - SI/Ljubljana)</cp:lastModifiedBy>
  <cp:revision>2</cp:revision>
  <dcterms:created xsi:type="dcterms:W3CDTF">2021-01-18T11:38:00Z</dcterms:created>
  <dcterms:modified xsi:type="dcterms:W3CDTF">2021-01-18T11:38:00Z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2021-01-17T00:00:00Z</vt:filetime>
  </property>
</Properties>
</file>