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69CB" w14:textId="77777777" w:rsidR="00A32443" w:rsidRDefault="00A32443">
      <w:pPr>
        <w:pStyle w:val="Telobesedila"/>
        <w:rPr>
          <w:rFonts w:ascii="Times New Roman"/>
          <w:sz w:val="20"/>
        </w:rPr>
      </w:pPr>
      <w:bookmarkStart w:id="0" w:name="_GoBack"/>
      <w:bookmarkEnd w:id="0"/>
    </w:p>
    <w:p w14:paraId="222C699D" w14:textId="77777777" w:rsidR="00A32443" w:rsidRDefault="00A32443">
      <w:pPr>
        <w:pStyle w:val="Telobesedila"/>
        <w:rPr>
          <w:rFonts w:ascii="Times New Roman"/>
          <w:sz w:val="20"/>
        </w:rPr>
      </w:pPr>
    </w:p>
    <w:p w14:paraId="1CDC6FD9" w14:textId="77777777" w:rsidR="00A32443" w:rsidRDefault="00A32443">
      <w:pPr>
        <w:pStyle w:val="Telobesedila"/>
        <w:spacing w:before="8"/>
        <w:rPr>
          <w:rFonts w:ascii="Times New Roman"/>
          <w:sz w:val="22"/>
        </w:rPr>
      </w:pPr>
    </w:p>
    <w:p w14:paraId="4FBB9A11" w14:textId="77777777" w:rsidR="00A32443" w:rsidRDefault="004452E5">
      <w:pPr>
        <w:spacing w:before="100"/>
        <w:ind w:left="318"/>
        <w:rPr>
          <w:sz w:val="15"/>
        </w:rPr>
      </w:pPr>
      <w:r>
        <w:rPr>
          <w:sz w:val="15"/>
        </w:rPr>
        <w:t>21. oktober 2020</w:t>
      </w:r>
    </w:p>
    <w:p w14:paraId="6B126DE4" w14:textId="77777777" w:rsidR="00A32443" w:rsidRDefault="00A32443">
      <w:pPr>
        <w:pStyle w:val="Telobesedila"/>
        <w:rPr>
          <w:sz w:val="18"/>
        </w:rPr>
      </w:pPr>
    </w:p>
    <w:p w14:paraId="3D0EBD5D" w14:textId="77777777" w:rsidR="00A32443" w:rsidRDefault="00A32443">
      <w:pPr>
        <w:pStyle w:val="Telobesedila"/>
        <w:rPr>
          <w:sz w:val="18"/>
        </w:rPr>
      </w:pPr>
    </w:p>
    <w:p w14:paraId="7983643C" w14:textId="77777777" w:rsidR="00A32443" w:rsidRDefault="00A32443">
      <w:pPr>
        <w:pStyle w:val="Telobesedila"/>
        <w:spacing w:before="9"/>
        <w:rPr>
          <w:sz w:val="13"/>
        </w:rPr>
      </w:pPr>
    </w:p>
    <w:p w14:paraId="40A94EA1" w14:textId="77777777" w:rsidR="00A32443" w:rsidRDefault="004452E5">
      <w:pPr>
        <w:ind w:left="318"/>
        <w:rPr>
          <w:b/>
          <w:sz w:val="30"/>
        </w:rPr>
      </w:pPr>
      <w:r>
        <w:rPr>
          <w:b/>
          <w:sz w:val="30"/>
        </w:rPr>
        <w:t>Odlična ocena za ID.3: 5 zvezdic na testu Euro NCAP</w:t>
      </w:r>
    </w:p>
    <w:p w14:paraId="3A3A41A4" w14:textId="77777777" w:rsidR="00A32443" w:rsidRDefault="00A32443">
      <w:pPr>
        <w:pStyle w:val="Telobesedila"/>
        <w:spacing w:before="10"/>
        <w:rPr>
          <w:b/>
          <w:sz w:val="28"/>
        </w:rPr>
      </w:pPr>
    </w:p>
    <w:p w14:paraId="67F51189" w14:textId="77777777" w:rsidR="00A32443" w:rsidRDefault="004452E5">
      <w:pPr>
        <w:pStyle w:val="Odstavekseznama"/>
        <w:numPr>
          <w:ilvl w:val="0"/>
          <w:numId w:val="1"/>
        </w:numPr>
        <w:tabs>
          <w:tab w:val="left" w:pos="678"/>
          <w:tab w:val="left" w:pos="679"/>
        </w:tabs>
        <w:rPr>
          <w:sz w:val="19"/>
        </w:rPr>
      </w:pPr>
      <w:r>
        <w:rPr>
          <w:sz w:val="19"/>
        </w:rPr>
        <w:t>Visoke posamične ocene v vseh testnih kategorijah</w:t>
      </w:r>
    </w:p>
    <w:p w14:paraId="3FAE9042" w14:textId="77777777" w:rsidR="00A32443" w:rsidRPr="00BA2D29" w:rsidRDefault="004452E5">
      <w:pPr>
        <w:pStyle w:val="Odstavekseznama"/>
        <w:numPr>
          <w:ilvl w:val="0"/>
          <w:numId w:val="1"/>
        </w:numPr>
        <w:tabs>
          <w:tab w:val="left" w:pos="678"/>
          <w:tab w:val="left" w:pos="679"/>
        </w:tabs>
        <w:spacing w:before="18"/>
        <w:rPr>
          <w:sz w:val="19"/>
          <w:szCs w:val="19"/>
        </w:rPr>
      </w:pPr>
      <w:r w:rsidRPr="00BA2D29">
        <w:rPr>
          <w:sz w:val="19"/>
          <w:szCs w:val="19"/>
        </w:rPr>
        <w:t>Tako odrasli kot otroci so v ID3</w:t>
      </w:r>
      <w:r w:rsidRPr="00BA2D29">
        <w:rPr>
          <w:sz w:val="19"/>
          <w:szCs w:val="19"/>
          <w:vertAlign w:val="superscript"/>
        </w:rPr>
        <w:t>1</w:t>
      </w:r>
      <w:r w:rsidRPr="00BA2D29">
        <w:rPr>
          <w:sz w:val="19"/>
          <w:szCs w:val="19"/>
        </w:rPr>
        <w:t xml:space="preserve"> zelo dobro zaščiteni</w:t>
      </w:r>
    </w:p>
    <w:p w14:paraId="26E10580" w14:textId="77777777" w:rsidR="00A32443" w:rsidRDefault="004452E5">
      <w:pPr>
        <w:pStyle w:val="Odstavekseznama"/>
        <w:numPr>
          <w:ilvl w:val="0"/>
          <w:numId w:val="1"/>
        </w:numPr>
        <w:tabs>
          <w:tab w:val="left" w:pos="678"/>
          <w:tab w:val="left" w:pos="679"/>
        </w:tabs>
        <w:spacing w:before="20"/>
        <w:rPr>
          <w:sz w:val="19"/>
        </w:rPr>
      </w:pPr>
      <w:r>
        <w:rPr>
          <w:sz w:val="19"/>
        </w:rPr>
        <w:t>Na preizkusnem trčenju prepričala nova serijska sredinska varnostna blazina</w:t>
      </w:r>
    </w:p>
    <w:p w14:paraId="219CCAF4" w14:textId="77777777" w:rsidR="00A32443" w:rsidRDefault="00A32443">
      <w:pPr>
        <w:pStyle w:val="Telobesedila"/>
        <w:rPr>
          <w:sz w:val="20"/>
        </w:rPr>
      </w:pPr>
    </w:p>
    <w:p w14:paraId="1722C91C" w14:textId="77777777" w:rsidR="00A32443" w:rsidRDefault="00A32443">
      <w:pPr>
        <w:pStyle w:val="Telobesedila"/>
        <w:spacing w:before="3"/>
        <w:rPr>
          <w:sz w:val="15"/>
        </w:rPr>
      </w:pPr>
    </w:p>
    <w:p w14:paraId="2C8A022D" w14:textId="77777777" w:rsidR="00A32443" w:rsidRDefault="00A32443">
      <w:pPr>
        <w:rPr>
          <w:sz w:val="15"/>
        </w:rPr>
        <w:sectPr w:rsidR="00A32443">
          <w:headerReference w:type="default" r:id="rId7"/>
          <w:footerReference w:type="default" r:id="rId8"/>
          <w:type w:val="continuous"/>
          <w:pgSz w:w="11910" w:h="16840"/>
          <w:pgMar w:top="1860" w:right="380" w:bottom="1060" w:left="1100" w:header="634" w:footer="864" w:gutter="0"/>
          <w:pgNumType w:start="1"/>
          <w:cols w:space="708"/>
        </w:sectPr>
      </w:pPr>
    </w:p>
    <w:p w14:paraId="45824B5E" w14:textId="706D9309" w:rsidR="00A32443" w:rsidRDefault="004452E5">
      <w:pPr>
        <w:spacing w:before="100"/>
        <w:ind w:left="318" w:right="13"/>
        <w:rPr>
          <w:b/>
          <w:sz w:val="19"/>
        </w:rPr>
      </w:pPr>
      <w:r>
        <w:rPr>
          <w:b/>
          <w:sz w:val="19"/>
        </w:rPr>
        <w:t>Wolfsburg (D) – Sanjski začetek s petimi zvezdicami: na preizkusu varnosti organiza</w:t>
      </w:r>
      <w:r w:rsidR="00BA2D29">
        <w:rPr>
          <w:b/>
          <w:sz w:val="19"/>
        </w:rPr>
        <w:softHyphen/>
      </w:r>
      <w:r>
        <w:rPr>
          <w:b/>
          <w:sz w:val="19"/>
        </w:rPr>
        <w:t>cije Euro NCAP (</w:t>
      </w:r>
      <w:proofErr w:type="spellStart"/>
      <w:r>
        <w:rPr>
          <w:b/>
          <w:sz w:val="19"/>
        </w:rPr>
        <w:t>European</w:t>
      </w:r>
      <w:proofErr w:type="spellEnd"/>
      <w:r>
        <w:rPr>
          <w:b/>
          <w:sz w:val="19"/>
        </w:rPr>
        <w:t xml:space="preserve"> New Car </w:t>
      </w:r>
      <w:proofErr w:type="spellStart"/>
      <w:r>
        <w:rPr>
          <w:b/>
          <w:sz w:val="19"/>
        </w:rPr>
        <w:t>Assessment</w:t>
      </w:r>
      <w:proofErr w:type="spellEnd"/>
      <w:r>
        <w:rPr>
          <w:b/>
          <w:sz w:val="19"/>
        </w:rPr>
        <w:t xml:space="preserve"> </w:t>
      </w:r>
      <w:proofErr w:type="spellStart"/>
      <w:r>
        <w:rPr>
          <w:b/>
          <w:sz w:val="19"/>
        </w:rPr>
        <w:t>Programme</w:t>
      </w:r>
      <w:proofErr w:type="spellEnd"/>
      <w:r>
        <w:rPr>
          <w:b/>
          <w:sz w:val="19"/>
        </w:rPr>
        <w:t>) je ID.3 dosegel odlično oceno. Ocenjevalci so prvemu modelu, izdelanemu na osnovi nove modularne plat</w:t>
      </w:r>
      <w:r w:rsidR="00BA2D29">
        <w:rPr>
          <w:b/>
          <w:sz w:val="19"/>
        </w:rPr>
        <w:softHyphen/>
      </w:r>
      <w:r>
        <w:rPr>
          <w:b/>
          <w:sz w:val="19"/>
        </w:rPr>
        <w:t>forme za električna vozila (MEB) v vseh kategorijah podelili dobre ocene – za zaščito odraslih potnikov, otrok in nezaščitenih udeležencev v prometu ter za asistenčne sisteme.</w:t>
      </w:r>
    </w:p>
    <w:p w14:paraId="329238E1" w14:textId="77777777" w:rsidR="00A32443" w:rsidRDefault="004452E5">
      <w:pPr>
        <w:pStyle w:val="Telobesedila"/>
        <w:spacing w:before="9"/>
        <w:rPr>
          <w:b/>
          <w:sz w:val="12"/>
        </w:rPr>
      </w:pPr>
      <w:r>
        <w:br w:type="column"/>
      </w:r>
    </w:p>
    <w:p w14:paraId="2E9CE083" w14:textId="77777777" w:rsidR="00A32443" w:rsidRDefault="004452E5">
      <w:pPr>
        <w:spacing w:line="171" w:lineRule="exact"/>
        <w:ind w:left="318"/>
        <w:rPr>
          <w:b/>
          <w:sz w:val="14"/>
        </w:rPr>
      </w:pPr>
      <w:r>
        <w:rPr>
          <w:b/>
          <w:sz w:val="14"/>
        </w:rPr>
        <w:t>Kontakt za medije</w:t>
      </w:r>
    </w:p>
    <w:p w14:paraId="535DD416" w14:textId="77777777" w:rsidR="00A32443" w:rsidRDefault="004452E5">
      <w:pPr>
        <w:ind w:left="318" w:right="351"/>
        <w:rPr>
          <w:sz w:val="14"/>
        </w:rPr>
      </w:pPr>
      <w:r>
        <w:rPr>
          <w:color w:val="1B1810"/>
          <w:sz w:val="14"/>
        </w:rPr>
        <w:t xml:space="preserve">Volkswagen Komuniciranje </w:t>
      </w:r>
      <w:r>
        <w:rPr>
          <w:color w:val="1B1810"/>
          <w:sz w:val="14"/>
        </w:rPr>
        <w:br/>
        <w:t xml:space="preserve">Produktno komuniciranje </w:t>
      </w:r>
      <w:r>
        <w:rPr>
          <w:sz w:val="14"/>
        </w:rPr>
        <w:br/>
        <w:t>Jochen Tekotte</w:t>
      </w:r>
    </w:p>
    <w:p w14:paraId="519E294E" w14:textId="77777777" w:rsidR="00A32443" w:rsidRDefault="004452E5">
      <w:pPr>
        <w:spacing w:before="1"/>
        <w:ind w:left="318" w:right="277"/>
        <w:rPr>
          <w:sz w:val="14"/>
        </w:rPr>
      </w:pPr>
      <w:r>
        <w:rPr>
          <w:sz w:val="14"/>
        </w:rPr>
        <w:t xml:space="preserve">Tiskovni predstavnik za produktno serijo e-mobilnost </w:t>
      </w:r>
      <w:r>
        <w:rPr>
          <w:sz w:val="14"/>
        </w:rPr>
        <w:br/>
        <w:t>Tel.: +49 5361-9-87057</w:t>
      </w:r>
    </w:p>
    <w:p w14:paraId="3BA382F5" w14:textId="77777777" w:rsidR="00A32443" w:rsidRDefault="005D0F91">
      <w:pPr>
        <w:spacing w:line="170" w:lineRule="exact"/>
        <w:ind w:left="318"/>
        <w:rPr>
          <w:sz w:val="14"/>
        </w:rPr>
      </w:pPr>
      <w:r>
        <w:pict w14:anchorId="0D85BFAD">
          <v:rect id="_x0000_s1032" style="position:absolute;left:0;text-align:left;margin-left:462.7pt;margin-top:7.5pt;width:94.15pt;height:.5pt;z-index:15729152;mso-position-horizontal-relative:page" fillcolor="black" stroked="f">
            <w10:wrap anchorx="page"/>
          </v:rect>
        </w:pict>
      </w:r>
      <w:hyperlink r:id="rId9">
        <w:r w:rsidR="004452E5">
          <w:rPr>
            <w:sz w:val="14"/>
          </w:rPr>
          <w:t>jochen.tekotte@volkswagen.de</w:t>
        </w:r>
      </w:hyperlink>
    </w:p>
    <w:p w14:paraId="0AE3C0E2" w14:textId="77777777" w:rsidR="00A32443" w:rsidRDefault="00A32443">
      <w:pPr>
        <w:spacing w:line="170" w:lineRule="exact"/>
        <w:rPr>
          <w:sz w:val="14"/>
        </w:rPr>
        <w:sectPr w:rsidR="00A32443">
          <w:type w:val="continuous"/>
          <w:pgSz w:w="11910" w:h="16840"/>
          <w:pgMar w:top="1860" w:right="380" w:bottom="1060" w:left="1100" w:header="708" w:footer="708" w:gutter="0"/>
          <w:cols w:num="2" w:space="708" w:equalWidth="0">
            <w:col w:w="7414" w:space="422"/>
            <w:col w:w="2594"/>
          </w:cols>
        </w:sectPr>
      </w:pPr>
    </w:p>
    <w:p w14:paraId="5E6B4357" w14:textId="77777777" w:rsidR="00A32443" w:rsidRDefault="00A32443">
      <w:pPr>
        <w:pStyle w:val="Telobesedila"/>
        <w:spacing w:before="6"/>
        <w:rPr>
          <w:sz w:val="15"/>
        </w:rPr>
      </w:pPr>
    </w:p>
    <w:p w14:paraId="54034502" w14:textId="77777777" w:rsidR="00A32443" w:rsidRDefault="004452E5">
      <w:pPr>
        <w:spacing w:before="101"/>
        <w:ind w:left="8154"/>
        <w:rPr>
          <w:sz w:val="14"/>
        </w:rPr>
      </w:pPr>
      <w:r>
        <w:rPr>
          <w:noProof/>
        </w:rPr>
        <w:drawing>
          <wp:anchor distT="0" distB="0" distL="0" distR="0" simplePos="0" relativeHeight="15729664" behindDoc="0" locked="0" layoutInCell="1" allowOverlap="1" wp14:anchorId="5F16F7B5" wp14:editId="0F29CCDF">
            <wp:simplePos x="0" y="0"/>
            <wp:positionH relativeFrom="page">
              <wp:posOffset>903605</wp:posOffset>
            </wp:positionH>
            <wp:positionV relativeFrom="paragraph">
              <wp:posOffset>131000</wp:posOffset>
            </wp:positionV>
            <wp:extent cx="1659888" cy="11071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59888" cy="1107128"/>
                    </a:xfrm>
                    <a:prstGeom prst="rect">
                      <a:avLst/>
                    </a:prstGeom>
                  </pic:spPr>
                </pic:pic>
              </a:graphicData>
            </a:graphic>
          </wp:anchor>
        </w:drawing>
      </w:r>
      <w:r>
        <w:rPr>
          <w:noProof/>
        </w:rPr>
        <w:drawing>
          <wp:anchor distT="0" distB="0" distL="0" distR="0" simplePos="0" relativeHeight="15730176" behindDoc="0" locked="0" layoutInCell="1" allowOverlap="1" wp14:anchorId="51A552FD" wp14:editId="4E6D94CB">
            <wp:simplePos x="0" y="0"/>
            <wp:positionH relativeFrom="page">
              <wp:posOffset>2997835</wp:posOffset>
            </wp:positionH>
            <wp:positionV relativeFrom="paragraph">
              <wp:posOffset>146240</wp:posOffset>
            </wp:positionV>
            <wp:extent cx="1899918" cy="106869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99918" cy="1068698"/>
                    </a:xfrm>
                    <a:prstGeom prst="rect">
                      <a:avLst/>
                    </a:prstGeom>
                  </pic:spPr>
                </pic:pic>
              </a:graphicData>
            </a:graphic>
          </wp:anchor>
        </w:drawing>
      </w:r>
      <w:r>
        <w:rPr>
          <w:sz w:val="14"/>
        </w:rPr>
        <w:t xml:space="preserve">Volkswagen Komuniciranje </w:t>
      </w:r>
      <w:r>
        <w:rPr>
          <w:sz w:val="14"/>
        </w:rPr>
        <w:br/>
        <w:t xml:space="preserve">Christian </w:t>
      </w:r>
      <w:proofErr w:type="spellStart"/>
      <w:r>
        <w:rPr>
          <w:sz w:val="14"/>
        </w:rPr>
        <w:t>Buhlmann</w:t>
      </w:r>
      <w:proofErr w:type="spellEnd"/>
    </w:p>
    <w:p w14:paraId="1C7B46DA" w14:textId="77777777" w:rsidR="00A32443" w:rsidRDefault="004452E5">
      <w:pPr>
        <w:spacing w:before="1"/>
        <w:ind w:left="8154" w:right="568"/>
        <w:rPr>
          <w:sz w:val="14"/>
        </w:rPr>
      </w:pPr>
      <w:r>
        <w:rPr>
          <w:sz w:val="14"/>
        </w:rPr>
        <w:t>Vodja komuniciranja za tehnologije in inovacije</w:t>
      </w:r>
      <w:r>
        <w:rPr>
          <w:sz w:val="14"/>
        </w:rPr>
        <w:br/>
        <w:t>Tel.: +49 5361 9-87548</w:t>
      </w:r>
    </w:p>
    <w:p w14:paraId="4059ECF7" w14:textId="77777777" w:rsidR="00A32443" w:rsidRDefault="005D0F91">
      <w:pPr>
        <w:ind w:left="8154"/>
        <w:rPr>
          <w:sz w:val="14"/>
        </w:rPr>
      </w:pPr>
      <w:hyperlink r:id="rId12">
        <w:r w:rsidR="004452E5">
          <w:rPr>
            <w:sz w:val="14"/>
            <w:u w:val="single"/>
          </w:rPr>
          <w:t>christian.buhlmann@volkswagen.de</w:t>
        </w:r>
      </w:hyperlink>
    </w:p>
    <w:p w14:paraId="54E49C6A" w14:textId="77777777" w:rsidR="00A32443" w:rsidRDefault="00A32443">
      <w:pPr>
        <w:pStyle w:val="Telobesedila"/>
        <w:rPr>
          <w:sz w:val="20"/>
        </w:rPr>
      </w:pPr>
    </w:p>
    <w:p w14:paraId="615182CB" w14:textId="77777777" w:rsidR="00A32443" w:rsidRDefault="00A32443">
      <w:pPr>
        <w:pStyle w:val="Telobesedila"/>
        <w:rPr>
          <w:sz w:val="20"/>
        </w:rPr>
      </w:pPr>
    </w:p>
    <w:p w14:paraId="0F13A25B" w14:textId="77777777" w:rsidR="00A32443" w:rsidRDefault="00A32443">
      <w:pPr>
        <w:pStyle w:val="Telobesedila"/>
        <w:rPr>
          <w:sz w:val="20"/>
        </w:rPr>
      </w:pPr>
    </w:p>
    <w:p w14:paraId="7F483327" w14:textId="77777777" w:rsidR="00A32443" w:rsidRDefault="00A32443">
      <w:pPr>
        <w:pStyle w:val="Telobesedila"/>
        <w:spacing w:before="11"/>
        <w:rPr>
          <w:sz w:val="22"/>
        </w:rPr>
      </w:pPr>
    </w:p>
    <w:tbl>
      <w:tblPr>
        <w:tblStyle w:val="TableNormal"/>
        <w:tblW w:w="0" w:type="auto"/>
        <w:tblInd w:w="125" w:type="dxa"/>
        <w:tblLayout w:type="fixed"/>
        <w:tblLook w:val="01E0" w:firstRow="1" w:lastRow="1" w:firstColumn="1" w:lastColumn="1" w:noHBand="0" w:noVBand="0"/>
      </w:tblPr>
      <w:tblGrid>
        <w:gridCol w:w="3140"/>
        <w:gridCol w:w="2405"/>
      </w:tblGrid>
      <w:tr w:rsidR="00A32443" w14:paraId="18DE0D3F" w14:textId="77777777" w:rsidTr="00BA2D29">
        <w:trPr>
          <w:trHeight w:val="182"/>
        </w:trPr>
        <w:tc>
          <w:tcPr>
            <w:tcW w:w="3140" w:type="dxa"/>
          </w:tcPr>
          <w:p w14:paraId="0FDF64EB" w14:textId="77777777" w:rsidR="00A32443" w:rsidRDefault="004452E5">
            <w:pPr>
              <w:pStyle w:val="TableParagraph"/>
              <w:rPr>
                <w:b/>
                <w:sz w:val="15"/>
              </w:rPr>
            </w:pPr>
            <w:r>
              <w:rPr>
                <w:b/>
                <w:sz w:val="15"/>
              </w:rPr>
              <w:t>Odlična ocena na testu Euro NCAP: ID.3</w:t>
            </w:r>
          </w:p>
        </w:tc>
        <w:tc>
          <w:tcPr>
            <w:tcW w:w="2405" w:type="dxa"/>
          </w:tcPr>
          <w:p w14:paraId="082F47B1" w14:textId="77777777" w:rsidR="00A32443" w:rsidRDefault="004452E5">
            <w:pPr>
              <w:pStyle w:val="TableParagraph"/>
              <w:ind w:left="791"/>
              <w:rPr>
                <w:b/>
                <w:sz w:val="15"/>
              </w:rPr>
            </w:pPr>
            <w:r>
              <w:rPr>
                <w:b/>
                <w:sz w:val="15"/>
              </w:rPr>
              <w:t>Varnostne blazine v ID.3</w:t>
            </w:r>
          </w:p>
        </w:tc>
      </w:tr>
    </w:tbl>
    <w:p w14:paraId="19AEE95B" w14:textId="77777777" w:rsidR="00A32443" w:rsidRDefault="00A32443" w:rsidP="00BA2D29">
      <w:pPr>
        <w:pStyle w:val="Telobesedila"/>
        <w:spacing w:before="11"/>
        <w:rPr>
          <w:sz w:val="17"/>
        </w:rPr>
      </w:pPr>
    </w:p>
    <w:p w14:paraId="663AF5C3" w14:textId="77777777" w:rsidR="00A32443" w:rsidRDefault="00A32443" w:rsidP="00BA2D29">
      <w:pPr>
        <w:rPr>
          <w:sz w:val="17"/>
        </w:rPr>
        <w:sectPr w:rsidR="00A32443">
          <w:type w:val="continuous"/>
          <w:pgSz w:w="11910" w:h="16840"/>
          <w:pgMar w:top="1860" w:right="380" w:bottom="1060" w:left="1100" w:header="708" w:footer="708" w:gutter="0"/>
          <w:cols w:space="708"/>
        </w:sectPr>
      </w:pPr>
    </w:p>
    <w:p w14:paraId="7EF33265" w14:textId="77777777" w:rsidR="00A32443" w:rsidRDefault="004452E5" w:rsidP="00BA2D29">
      <w:pPr>
        <w:pStyle w:val="Telobesedila"/>
        <w:spacing w:before="100"/>
        <w:ind w:left="318" w:hanging="1"/>
      </w:pPr>
      <w:r>
        <w:t xml:space="preserve">"To je izvrsten uspeh za vso našo ID.-ekipo," je dejal dr. Frank </w:t>
      </w:r>
      <w:proofErr w:type="spellStart"/>
      <w:r>
        <w:t>Welsch</w:t>
      </w:r>
      <w:proofErr w:type="spellEnd"/>
      <w:r>
        <w:t>, direktor razvoja pri znamki Volkswagen. "Visoka stopnja varnosti naših vozil nam je vedno zelo pomembna, zato smo nanjo mislili že od samega začetka snovanja platforme MEB. ID.3 to več kot nazorno potrjuje s petimi zvezdicami."</w:t>
      </w:r>
    </w:p>
    <w:p w14:paraId="52E156DC" w14:textId="77777777" w:rsidR="00A32443" w:rsidRDefault="004452E5" w:rsidP="00BA2D29">
      <w:pPr>
        <w:pStyle w:val="Telobesedila"/>
        <w:spacing w:before="120"/>
        <w:ind w:left="318"/>
      </w:pPr>
      <w:r>
        <w:rPr>
          <w:b/>
        </w:rPr>
        <w:t xml:space="preserve">Ocena zaščite potnikov </w:t>
      </w:r>
      <w:r>
        <w:t>za odrasle temelji med drugim na preizkusnih čelnih in bočnih trčenjih ter naletih od zadaj. Na podlagi teh preizkusnih trčenj in ocene varnostnih ukrepov za hitro in varno reševanje je bila za ID.3 izračunana 87-odstotna stopnja zaščite za voznika in potnike. Za otroke je bila dosežena celo 89-odstotna stopnja zaščite.</w:t>
      </w:r>
    </w:p>
    <w:p w14:paraId="29CE0DAA" w14:textId="77777777" w:rsidR="00A32443" w:rsidRDefault="004452E5" w:rsidP="00BA2D29">
      <w:pPr>
        <w:pStyle w:val="Telobesedila"/>
        <w:spacing w:before="120"/>
        <w:ind w:left="318"/>
      </w:pPr>
      <w:r>
        <w:t>Ta ocena temelji na treh vidikih: poleg zaščite, ki jo pri čelnem ali bočnem trčenju zagotavljajo otroški zadrževalni sistemi, se upoštevajo tudi možnosti za vgradnjo otroških sedežev različnih velikosti in oprema ki jo vozilo nudi za varen prevoz otrok.</w:t>
      </w:r>
    </w:p>
    <w:p w14:paraId="60EF0122" w14:textId="1EA55FA2" w:rsidR="00A32443" w:rsidRDefault="004452E5" w:rsidP="00BA2D29">
      <w:pPr>
        <w:pStyle w:val="Telobesedila"/>
        <w:spacing w:before="120"/>
        <w:ind w:left="318"/>
      </w:pPr>
      <w:r>
        <w:rPr>
          <w:b/>
        </w:rPr>
        <w:t xml:space="preserve">Poleg zaščite potnikov </w:t>
      </w:r>
      <w:r>
        <w:t>v vozilu se na testiranju Euro NCAP preverja tudi, kako dobro lahko v situacijah s povečanim tveganjem za nezgodo sistemi za samodejno zaviranje v sili (AEB) ščitijo nezaščitene udeležence v prometu – pešce in kolesarje. Ocenjevalci ravno tako upoštevajo tudi druge asistenčne sisteme. Pozitivno: ID.3 je v vseh izved</w:t>
      </w:r>
      <w:r w:rsidR="00BA2D29">
        <w:softHyphen/>
      </w:r>
      <w:r>
        <w:t xml:space="preserve">bah serijsko opremljen z asistenco za ohranjanje smeri Lane </w:t>
      </w:r>
      <w:proofErr w:type="spellStart"/>
      <w:r>
        <w:t>Assist</w:t>
      </w:r>
      <w:proofErr w:type="spellEnd"/>
      <w:r>
        <w:t xml:space="preserve"> in asistenco za zaviranje v sili Front </w:t>
      </w:r>
      <w:proofErr w:type="spellStart"/>
      <w:r>
        <w:t>Assist</w:t>
      </w:r>
      <w:proofErr w:type="spellEnd"/>
      <w:r>
        <w:t>.</w:t>
      </w:r>
    </w:p>
    <w:p w14:paraId="4C0B4F0A" w14:textId="4952820C" w:rsidR="00A32443" w:rsidRDefault="004452E5" w:rsidP="00BA2D29">
      <w:pPr>
        <w:pStyle w:val="Telobesedila"/>
        <w:spacing w:before="120"/>
        <w:ind w:left="318"/>
      </w:pPr>
      <w:r>
        <w:rPr>
          <w:b/>
        </w:rPr>
        <w:t xml:space="preserve">Prvič pri Volkswagnu </w:t>
      </w:r>
      <w:r>
        <w:t>je v ID.3 vgrajena tudi t. i. sredinska varnostna blazina za spred</w:t>
      </w:r>
      <w:r w:rsidR="00BA2D29">
        <w:softHyphen/>
      </w:r>
      <w:r>
        <w:t>nja sedeža, ki npr. v primeru bočnega trčenja prepreči morebitni udarec z glavo med voznikom in sovoznikom.</w:t>
      </w:r>
    </w:p>
    <w:p w14:paraId="68E41CBB" w14:textId="77777777" w:rsidR="00A32443" w:rsidRDefault="004452E5">
      <w:pPr>
        <w:pStyle w:val="Telobesedila"/>
        <w:rPr>
          <w:sz w:val="20"/>
        </w:rPr>
      </w:pPr>
      <w:r>
        <w:br w:type="column"/>
      </w:r>
    </w:p>
    <w:p w14:paraId="122F1391" w14:textId="77777777" w:rsidR="00A32443" w:rsidRDefault="005D0F91">
      <w:pPr>
        <w:pStyle w:val="Telobesedila"/>
        <w:spacing w:before="9"/>
        <w:rPr>
          <w:sz w:val="10"/>
        </w:rPr>
      </w:pPr>
      <w:r>
        <w:pict w14:anchorId="5CF20444">
          <v:group id="_x0000_s1028" style="position:absolute;margin-left:462.7pt;margin-top:8.55pt;width:59.05pt;height:9.6pt;z-index:-15728640;mso-wrap-distance-left:0;mso-wrap-distance-right:0;mso-position-horizontal-relative:page" coordorigin="9254,171" coordsize="1181,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254;top:170;width:216;height:192">
              <v:imagedata r:id="rId13" o:title=""/>
            </v:shape>
            <v:shape id="_x0000_s1030" type="#_x0000_t75" style="position:absolute;left:9538;top:170;width:348;height:192">
              <v:imagedata r:id="rId14" o:title=""/>
            </v:shape>
            <v:shape id="_x0000_s1029" type="#_x0000_t75" style="position:absolute;left:9955;top:170;width:480;height:192">
              <v:imagedata r:id="rId15" o:title=""/>
            </v:shape>
            <w10:wrap type="topAndBottom" anchorx="page"/>
          </v:group>
        </w:pict>
      </w:r>
    </w:p>
    <w:p w14:paraId="330E6F27" w14:textId="77777777" w:rsidR="00A32443" w:rsidRDefault="004452E5">
      <w:pPr>
        <w:spacing w:before="141" w:line="171" w:lineRule="exact"/>
        <w:ind w:left="318"/>
        <w:rPr>
          <w:sz w:val="14"/>
        </w:rPr>
      </w:pPr>
      <w:r>
        <w:rPr>
          <w:sz w:val="14"/>
        </w:rPr>
        <w:t>Več na</w:t>
      </w:r>
    </w:p>
    <w:p w14:paraId="4BCAFDF7" w14:textId="77777777" w:rsidR="00A32443" w:rsidRDefault="005D0F91">
      <w:pPr>
        <w:ind w:left="318"/>
        <w:rPr>
          <w:sz w:val="14"/>
        </w:rPr>
      </w:pPr>
      <w:hyperlink r:id="rId16">
        <w:r w:rsidR="004452E5">
          <w:rPr>
            <w:color w:val="1B1810"/>
            <w:sz w:val="14"/>
          </w:rPr>
          <w:t>volkswagen-newsroom.com</w:t>
        </w:r>
      </w:hyperlink>
    </w:p>
    <w:p w14:paraId="457DBB8E" w14:textId="77777777" w:rsidR="00A32443" w:rsidRDefault="00A32443">
      <w:pPr>
        <w:rPr>
          <w:sz w:val="14"/>
        </w:rPr>
        <w:sectPr w:rsidR="00A32443">
          <w:type w:val="continuous"/>
          <w:pgSz w:w="11910" w:h="16840"/>
          <w:pgMar w:top="1860" w:right="380" w:bottom="1060" w:left="1100" w:header="708" w:footer="708" w:gutter="0"/>
          <w:cols w:num="2" w:space="708" w:equalWidth="0">
            <w:col w:w="7324" w:space="512"/>
            <w:col w:w="2594"/>
          </w:cols>
        </w:sectPr>
      </w:pPr>
    </w:p>
    <w:p w14:paraId="039113BA" w14:textId="77777777" w:rsidR="00A32443" w:rsidRDefault="00A32443">
      <w:pPr>
        <w:pStyle w:val="Telobesedila"/>
        <w:rPr>
          <w:sz w:val="20"/>
        </w:rPr>
      </w:pPr>
    </w:p>
    <w:p w14:paraId="6FAE7194" w14:textId="77777777" w:rsidR="00A32443" w:rsidRDefault="00A32443">
      <w:pPr>
        <w:pStyle w:val="Telobesedila"/>
        <w:rPr>
          <w:sz w:val="20"/>
        </w:rPr>
      </w:pPr>
    </w:p>
    <w:p w14:paraId="12481EA6" w14:textId="77777777" w:rsidR="00A32443" w:rsidRDefault="00A32443">
      <w:pPr>
        <w:pStyle w:val="Telobesedila"/>
        <w:spacing w:before="3"/>
      </w:pPr>
    </w:p>
    <w:p w14:paraId="73CC7EB9" w14:textId="42B70B04" w:rsidR="00A32443" w:rsidRDefault="004452E5" w:rsidP="00BA2D29">
      <w:pPr>
        <w:pStyle w:val="Telobesedila"/>
        <w:spacing w:before="99"/>
        <w:ind w:left="318" w:right="3029"/>
      </w:pPr>
      <w:r>
        <w:t xml:space="preserve">Volkswagen opcijsko ponuja še več odličnih asistenčnih sistemov: eden od njih je sistem za uravnavanje razdalje ACC s prediktivnim tempomatom. </w:t>
      </w:r>
      <w:proofErr w:type="spellStart"/>
      <w:r>
        <w:t>Travel</w:t>
      </w:r>
      <w:proofErr w:type="spellEnd"/>
      <w:r>
        <w:t xml:space="preserve"> </w:t>
      </w:r>
      <w:proofErr w:type="spellStart"/>
      <w:r>
        <w:t>Assist</w:t>
      </w:r>
      <w:proofErr w:type="spellEnd"/>
      <w:r>
        <w:t xml:space="preserve"> omo</w:t>
      </w:r>
      <w:r w:rsidR="00BA2D29">
        <w:softHyphen/>
      </w:r>
      <w:r>
        <w:t>goča asistirano vožnjo do hitrosti 160 km/h. Asistenca za zastoje, senzor za mrtvi kot z</w:t>
      </w:r>
      <w:r w:rsidR="00BA2D29">
        <w:t> </w:t>
      </w:r>
      <w:r>
        <w:t xml:space="preserve">asistenco za </w:t>
      </w:r>
      <w:proofErr w:type="spellStart"/>
      <w:r>
        <w:t>odparkiranje</w:t>
      </w:r>
      <w:proofErr w:type="spellEnd"/>
      <w:r>
        <w:t xml:space="preserve">, </w:t>
      </w:r>
      <w:proofErr w:type="spellStart"/>
      <w:r>
        <w:t>Emergency</w:t>
      </w:r>
      <w:proofErr w:type="spellEnd"/>
      <w:r>
        <w:t xml:space="preserve"> </w:t>
      </w:r>
      <w:proofErr w:type="spellStart"/>
      <w:r>
        <w:t>Assist</w:t>
      </w:r>
      <w:proofErr w:type="spellEnd"/>
      <w:r>
        <w:t xml:space="preserve"> in Park </w:t>
      </w:r>
      <w:proofErr w:type="spellStart"/>
      <w:r>
        <w:t>Assist</w:t>
      </w:r>
      <w:proofErr w:type="spellEnd"/>
      <w:r>
        <w:t xml:space="preserve"> prav tako pripomorejo k varni in sproščeni vožnji.</w:t>
      </w:r>
    </w:p>
    <w:p w14:paraId="69A81FB0" w14:textId="7412D676" w:rsidR="00A32443" w:rsidRPr="00BA2D29" w:rsidRDefault="004452E5" w:rsidP="00BA2D29">
      <w:pPr>
        <w:spacing w:before="121"/>
        <w:ind w:left="318" w:right="3028"/>
        <w:rPr>
          <w:sz w:val="19"/>
          <w:szCs w:val="19"/>
        </w:rPr>
      </w:pPr>
      <w:r w:rsidRPr="00BA2D29">
        <w:rPr>
          <w:b/>
          <w:sz w:val="19"/>
          <w:szCs w:val="19"/>
        </w:rPr>
        <w:t xml:space="preserve">S petimi zvezdicami </w:t>
      </w:r>
      <w:r w:rsidRPr="00BA2D29">
        <w:rPr>
          <w:sz w:val="19"/>
          <w:szCs w:val="19"/>
        </w:rPr>
        <w:t>ID.3 nadaljuje serijo Volkswagnovih uspehov na testiranjih Euro NCAP</w:t>
      </w:r>
      <w:r w:rsidR="00BA2D29" w:rsidRPr="00BA2D29">
        <w:rPr>
          <w:sz w:val="19"/>
          <w:szCs w:val="19"/>
        </w:rPr>
        <w:t xml:space="preserve"> </w:t>
      </w:r>
      <w:r w:rsidRPr="00BA2D29">
        <w:rPr>
          <w:sz w:val="19"/>
          <w:szCs w:val="19"/>
        </w:rPr>
        <w:t>– nazadnje sta najboljšo možno oceno prejela novi Golf in T-</w:t>
      </w:r>
      <w:proofErr w:type="spellStart"/>
      <w:r w:rsidRPr="00BA2D29">
        <w:rPr>
          <w:sz w:val="19"/>
          <w:szCs w:val="19"/>
        </w:rPr>
        <w:t>Cross</w:t>
      </w:r>
      <w:proofErr w:type="spellEnd"/>
      <w:r w:rsidRPr="00BA2D29">
        <w:rPr>
          <w:sz w:val="19"/>
          <w:szCs w:val="19"/>
        </w:rPr>
        <w:t xml:space="preserve">. </w:t>
      </w:r>
      <w:proofErr w:type="spellStart"/>
      <w:r w:rsidRPr="00BA2D29">
        <w:rPr>
          <w:sz w:val="19"/>
          <w:szCs w:val="19"/>
        </w:rPr>
        <w:t>European</w:t>
      </w:r>
      <w:proofErr w:type="spellEnd"/>
      <w:r w:rsidRPr="00BA2D29">
        <w:rPr>
          <w:sz w:val="19"/>
          <w:szCs w:val="19"/>
        </w:rPr>
        <w:t xml:space="preserve"> New Car </w:t>
      </w:r>
      <w:proofErr w:type="spellStart"/>
      <w:r w:rsidRPr="00BA2D29">
        <w:rPr>
          <w:sz w:val="19"/>
          <w:szCs w:val="19"/>
        </w:rPr>
        <w:t>Assessment</w:t>
      </w:r>
      <w:proofErr w:type="spellEnd"/>
      <w:r w:rsidRPr="00BA2D29">
        <w:rPr>
          <w:sz w:val="19"/>
          <w:szCs w:val="19"/>
        </w:rPr>
        <w:t xml:space="preserve"> </w:t>
      </w:r>
      <w:proofErr w:type="spellStart"/>
      <w:r w:rsidRPr="00BA2D29">
        <w:rPr>
          <w:sz w:val="19"/>
          <w:szCs w:val="19"/>
        </w:rPr>
        <w:t>Programme</w:t>
      </w:r>
      <w:proofErr w:type="spellEnd"/>
      <w:r w:rsidRPr="00BA2D29">
        <w:rPr>
          <w:sz w:val="19"/>
          <w:szCs w:val="19"/>
        </w:rPr>
        <w:t xml:space="preserve"> (Evropski program ocenjevanja novih vozil) od leta 1997 velja za strogo merilo stopnje varnostni novih avtomobilov. Kupcem avtomobilov ažurno posreduje informacije o varnosti najbolj priljubljenih novih modelov. V preteklih letih so preizkusni postopki ter zahteve za serijske asistenčne sisteme in pasivno var</w:t>
      </w:r>
      <w:r w:rsidR="00BA2D29">
        <w:rPr>
          <w:sz w:val="19"/>
          <w:szCs w:val="19"/>
        </w:rPr>
        <w:softHyphen/>
      </w:r>
      <w:r w:rsidRPr="00BA2D29">
        <w:rPr>
          <w:sz w:val="19"/>
          <w:szCs w:val="19"/>
        </w:rPr>
        <w:t xml:space="preserve">nost postajali vse strožji. Vse podrobnosti so javno dostopne na </w:t>
      </w:r>
      <w:hyperlink r:id="rId17">
        <w:r w:rsidRPr="00BA2D29">
          <w:rPr>
            <w:sz w:val="19"/>
            <w:szCs w:val="19"/>
            <w:u w:val="single"/>
          </w:rPr>
          <w:t>www.euroncap.com</w:t>
        </w:r>
      </w:hyperlink>
      <w:r w:rsidRPr="00BA2D29">
        <w:rPr>
          <w:sz w:val="19"/>
          <w:szCs w:val="19"/>
        </w:rPr>
        <w:t>.</w:t>
      </w:r>
    </w:p>
    <w:p w14:paraId="71D489E3" w14:textId="77777777" w:rsidR="00A32443" w:rsidRDefault="004452E5" w:rsidP="00BA2D29">
      <w:pPr>
        <w:pStyle w:val="Telobesedila"/>
        <w:spacing w:before="119"/>
        <w:ind w:left="318" w:right="3029"/>
      </w:pPr>
      <w:r>
        <w:t xml:space="preserve">Videoposnetek testiranja je dostopen na povezavi: </w:t>
      </w:r>
      <w:hyperlink r:id="rId18">
        <w:r>
          <w:rPr>
            <w:u w:val="single"/>
          </w:rPr>
          <w:t>https://youtu.be/bruZl_NXPBA</w:t>
        </w:r>
      </w:hyperlink>
    </w:p>
    <w:p w14:paraId="01BAB956" w14:textId="77777777" w:rsidR="00A32443" w:rsidRDefault="00A32443" w:rsidP="00BA2D29">
      <w:pPr>
        <w:pStyle w:val="Telobesedila"/>
        <w:ind w:right="3029"/>
        <w:rPr>
          <w:sz w:val="20"/>
        </w:rPr>
      </w:pPr>
    </w:p>
    <w:p w14:paraId="7364D30F" w14:textId="77777777" w:rsidR="00A32443" w:rsidRDefault="00A32443" w:rsidP="00BA2D29">
      <w:pPr>
        <w:pStyle w:val="Telobesedila"/>
        <w:spacing w:before="3"/>
        <w:ind w:right="3029"/>
      </w:pPr>
    </w:p>
    <w:p w14:paraId="7E01D6D7" w14:textId="77777777" w:rsidR="00A32443" w:rsidRDefault="004452E5" w:rsidP="00BA2D29">
      <w:pPr>
        <w:pStyle w:val="Telobesedila"/>
        <w:spacing w:before="1" w:line="230" w:lineRule="auto"/>
        <w:ind w:left="318" w:right="3029"/>
      </w:pPr>
      <w:r>
        <w:rPr>
          <w:vertAlign w:val="superscript"/>
        </w:rPr>
        <w:t xml:space="preserve">1) </w:t>
      </w:r>
      <w:r>
        <w:rPr>
          <w:color w:val="202326"/>
        </w:rPr>
        <w:t>ID.3– poraba električne energije v kWh/100 km (NEVC): 15,4–14,5 (kombinirana), emisija CO</w:t>
      </w:r>
      <w:r>
        <w:rPr>
          <w:color w:val="202326"/>
          <w:sz w:val="12"/>
        </w:rPr>
        <w:t>2</w:t>
      </w:r>
      <w:r>
        <w:rPr>
          <w:color w:val="202326"/>
        </w:rPr>
        <w:t xml:space="preserve"> v g/km: 0  </w:t>
      </w:r>
    </w:p>
    <w:p w14:paraId="279BF8B5" w14:textId="77777777" w:rsidR="00A32443" w:rsidRDefault="00A32443">
      <w:pPr>
        <w:pStyle w:val="Telobesedila"/>
        <w:rPr>
          <w:sz w:val="20"/>
        </w:rPr>
      </w:pPr>
    </w:p>
    <w:p w14:paraId="25A1024F" w14:textId="77777777" w:rsidR="00A32443" w:rsidRDefault="00A32443">
      <w:pPr>
        <w:pStyle w:val="Telobesedila"/>
        <w:rPr>
          <w:sz w:val="20"/>
        </w:rPr>
      </w:pPr>
    </w:p>
    <w:p w14:paraId="2CE26046" w14:textId="77777777" w:rsidR="00A32443" w:rsidRDefault="00A32443">
      <w:pPr>
        <w:pStyle w:val="Telobesedila"/>
        <w:rPr>
          <w:sz w:val="20"/>
        </w:rPr>
      </w:pPr>
    </w:p>
    <w:p w14:paraId="03943387" w14:textId="77777777" w:rsidR="00A32443" w:rsidRDefault="00A32443">
      <w:pPr>
        <w:pStyle w:val="Telobesedila"/>
        <w:rPr>
          <w:sz w:val="20"/>
        </w:rPr>
      </w:pPr>
    </w:p>
    <w:p w14:paraId="67896A34" w14:textId="77777777" w:rsidR="00A32443" w:rsidRDefault="00A32443">
      <w:pPr>
        <w:pStyle w:val="Telobesedila"/>
        <w:rPr>
          <w:sz w:val="20"/>
        </w:rPr>
      </w:pPr>
    </w:p>
    <w:p w14:paraId="1DBC3485" w14:textId="77777777" w:rsidR="00A32443" w:rsidRDefault="00A32443">
      <w:pPr>
        <w:pStyle w:val="Telobesedila"/>
        <w:rPr>
          <w:sz w:val="20"/>
        </w:rPr>
      </w:pPr>
    </w:p>
    <w:p w14:paraId="58378DCF" w14:textId="77777777" w:rsidR="00A32443" w:rsidRDefault="00A32443">
      <w:pPr>
        <w:pStyle w:val="Telobesedila"/>
        <w:rPr>
          <w:sz w:val="20"/>
        </w:rPr>
      </w:pPr>
    </w:p>
    <w:p w14:paraId="66482094" w14:textId="77777777" w:rsidR="00A32443" w:rsidRDefault="00A32443">
      <w:pPr>
        <w:pStyle w:val="Telobesedila"/>
        <w:rPr>
          <w:sz w:val="20"/>
        </w:rPr>
      </w:pPr>
    </w:p>
    <w:p w14:paraId="7816BA8F" w14:textId="77777777" w:rsidR="00A32443" w:rsidRDefault="00A32443">
      <w:pPr>
        <w:pStyle w:val="Telobesedila"/>
        <w:rPr>
          <w:sz w:val="20"/>
        </w:rPr>
      </w:pPr>
    </w:p>
    <w:p w14:paraId="1AFFF643" w14:textId="77777777" w:rsidR="00A32443" w:rsidRDefault="00A32443">
      <w:pPr>
        <w:pStyle w:val="Telobesedila"/>
        <w:rPr>
          <w:sz w:val="20"/>
        </w:rPr>
      </w:pPr>
    </w:p>
    <w:p w14:paraId="68973AFC" w14:textId="77777777" w:rsidR="00A32443" w:rsidRDefault="00A32443">
      <w:pPr>
        <w:pStyle w:val="Telobesedila"/>
        <w:rPr>
          <w:sz w:val="20"/>
        </w:rPr>
      </w:pPr>
    </w:p>
    <w:p w14:paraId="0CBEBCCD" w14:textId="77777777" w:rsidR="00A32443" w:rsidRDefault="00A32443">
      <w:pPr>
        <w:pStyle w:val="Telobesedila"/>
        <w:rPr>
          <w:sz w:val="20"/>
        </w:rPr>
      </w:pPr>
    </w:p>
    <w:p w14:paraId="0C5DC37E" w14:textId="77777777" w:rsidR="00A32443" w:rsidRDefault="00A32443">
      <w:pPr>
        <w:pStyle w:val="Telobesedila"/>
        <w:rPr>
          <w:sz w:val="20"/>
        </w:rPr>
      </w:pPr>
    </w:p>
    <w:p w14:paraId="04216309" w14:textId="77777777" w:rsidR="00A32443" w:rsidRDefault="00A32443">
      <w:pPr>
        <w:pStyle w:val="Telobesedila"/>
        <w:rPr>
          <w:sz w:val="20"/>
        </w:rPr>
      </w:pPr>
    </w:p>
    <w:p w14:paraId="0FE114D5" w14:textId="77777777" w:rsidR="00A32443" w:rsidRDefault="00A32443">
      <w:pPr>
        <w:pStyle w:val="Telobesedila"/>
        <w:rPr>
          <w:sz w:val="20"/>
        </w:rPr>
      </w:pPr>
    </w:p>
    <w:p w14:paraId="48E8EA92" w14:textId="77777777" w:rsidR="00A32443" w:rsidRDefault="00A32443">
      <w:pPr>
        <w:pStyle w:val="Telobesedila"/>
        <w:rPr>
          <w:sz w:val="20"/>
        </w:rPr>
      </w:pPr>
    </w:p>
    <w:p w14:paraId="2A7BCFE9" w14:textId="77777777" w:rsidR="00A32443" w:rsidRDefault="00A32443">
      <w:pPr>
        <w:pStyle w:val="Telobesedila"/>
        <w:rPr>
          <w:sz w:val="20"/>
        </w:rPr>
      </w:pPr>
    </w:p>
    <w:p w14:paraId="6AE3F48F" w14:textId="77777777" w:rsidR="00A32443" w:rsidRDefault="00A32443">
      <w:pPr>
        <w:pStyle w:val="Telobesedila"/>
        <w:rPr>
          <w:sz w:val="20"/>
        </w:rPr>
      </w:pPr>
    </w:p>
    <w:p w14:paraId="462A06C3" w14:textId="77777777" w:rsidR="00A32443" w:rsidRDefault="00A32443">
      <w:pPr>
        <w:pStyle w:val="Telobesedila"/>
        <w:rPr>
          <w:sz w:val="20"/>
        </w:rPr>
      </w:pPr>
    </w:p>
    <w:p w14:paraId="55524792" w14:textId="77777777" w:rsidR="00A32443" w:rsidRDefault="00A32443">
      <w:pPr>
        <w:pStyle w:val="Telobesedila"/>
        <w:rPr>
          <w:sz w:val="20"/>
        </w:rPr>
      </w:pPr>
    </w:p>
    <w:p w14:paraId="509098FC" w14:textId="77777777" w:rsidR="00A32443" w:rsidRDefault="00A32443">
      <w:pPr>
        <w:pStyle w:val="Telobesedila"/>
        <w:rPr>
          <w:sz w:val="20"/>
        </w:rPr>
      </w:pPr>
    </w:p>
    <w:p w14:paraId="5649D96E" w14:textId="77777777" w:rsidR="00A32443" w:rsidRDefault="00A32443">
      <w:pPr>
        <w:pStyle w:val="Telobesedila"/>
        <w:rPr>
          <w:sz w:val="20"/>
        </w:rPr>
      </w:pPr>
    </w:p>
    <w:p w14:paraId="6A2741A7" w14:textId="77777777" w:rsidR="00A32443" w:rsidRDefault="00A32443">
      <w:pPr>
        <w:pStyle w:val="Telobesedila"/>
        <w:rPr>
          <w:sz w:val="20"/>
        </w:rPr>
      </w:pPr>
    </w:p>
    <w:p w14:paraId="7F0E84B2" w14:textId="77777777" w:rsidR="00A32443" w:rsidRDefault="00A32443">
      <w:pPr>
        <w:pStyle w:val="Telobesedila"/>
        <w:rPr>
          <w:sz w:val="20"/>
        </w:rPr>
      </w:pPr>
    </w:p>
    <w:p w14:paraId="6B05A97B" w14:textId="77777777" w:rsidR="00A32443" w:rsidRDefault="00A32443">
      <w:pPr>
        <w:pStyle w:val="Telobesedila"/>
        <w:rPr>
          <w:sz w:val="20"/>
        </w:rPr>
      </w:pPr>
    </w:p>
    <w:p w14:paraId="5343C799" w14:textId="77777777" w:rsidR="00A32443" w:rsidRDefault="005D0F91">
      <w:pPr>
        <w:pStyle w:val="Telobesedila"/>
        <w:spacing w:before="7"/>
        <w:rPr>
          <w:sz w:val="11"/>
        </w:rPr>
      </w:pPr>
      <w:r>
        <w:pict w14:anchorId="4B9A7A59">
          <v:rect id="_x0000_s1027" style="position:absolute;margin-left:70.9pt;margin-top:9.05pt;width:352.9pt;height:.25pt;z-index:-15726592;mso-wrap-distance-left:0;mso-wrap-distance-right:0;mso-position-horizontal-relative:page" fillcolor="black" stroked="f">
            <w10:wrap type="topAndBottom" anchorx="page"/>
          </v:rect>
        </w:pict>
      </w:r>
    </w:p>
    <w:p w14:paraId="6A4D126B" w14:textId="77777777" w:rsidR="00A32443" w:rsidRDefault="004452E5">
      <w:pPr>
        <w:spacing w:before="127"/>
        <w:ind w:left="318"/>
        <w:rPr>
          <w:b/>
          <w:sz w:val="15"/>
        </w:rPr>
      </w:pPr>
      <w:r>
        <w:rPr>
          <w:b/>
          <w:sz w:val="15"/>
        </w:rPr>
        <w:t>O znamki Volkswagen:</w:t>
      </w:r>
    </w:p>
    <w:p w14:paraId="29C88AE8" w14:textId="363C7134" w:rsidR="00A32443" w:rsidRDefault="005D0F91">
      <w:pPr>
        <w:spacing w:before="57" w:line="314" w:lineRule="auto"/>
        <w:ind w:left="318" w:right="3070"/>
        <w:rPr>
          <w:sz w:val="15"/>
        </w:rPr>
      </w:pPr>
      <w:r>
        <w:pict w14:anchorId="0054736A">
          <v:rect id="_x0000_s1026" style="position:absolute;left:0;text-align:left;margin-left:70.2pt;margin-top:78.4pt;width:353.65pt;height:.25pt;z-index:-15726080;mso-wrap-distance-left:0;mso-wrap-distance-right:0;mso-position-horizontal-relative:page" fillcolor="black" stroked="f">
            <w10:wrap type="topAndBottom" anchorx="page"/>
          </v:rect>
        </w:pict>
      </w:r>
      <w:r w:rsidR="004452E5">
        <w:rPr>
          <w:sz w:val="15"/>
        </w:rPr>
        <w:t>Znamka Volkswagen Osebna vozila je prisotna na več kot 150 trgih širom po svetu, vozila pa proizvaja na</w:t>
      </w:r>
      <w:r w:rsidR="00BA2D29">
        <w:rPr>
          <w:sz w:val="15"/>
        </w:rPr>
        <w:t> </w:t>
      </w:r>
      <w:r w:rsidR="004452E5">
        <w:rPr>
          <w:sz w:val="15"/>
        </w:rPr>
        <w:t xml:space="preserve">50 lokacijah v 14 državah. Leta 2019 je Volkswagen prodal okrog 6,3 milijona vozil, med katera sodijo prodajne uspešnice, kot so Golf, Tiguan, Jetta in Passat. Trenutno je pri Volkswagnu po vsem svetu zaposlenih 195.878 ljudi. Poleg tega je v več kot 10.000 partnerskih </w:t>
      </w:r>
      <w:proofErr w:type="spellStart"/>
      <w:r w:rsidR="004452E5">
        <w:rPr>
          <w:sz w:val="15"/>
        </w:rPr>
        <w:t>avtohišah</w:t>
      </w:r>
      <w:proofErr w:type="spellEnd"/>
      <w:r w:rsidR="004452E5">
        <w:rPr>
          <w:sz w:val="15"/>
        </w:rPr>
        <w:t xml:space="preserve"> zaposlenih še 86.000 ljudi. Volkswagen sistematično izpopolnjuje proizvodnjo avtomobilov. Električna mobilnost, pametna mobilnost in digitalna preobrazba znamke so ključna strateška področja za prihodnost.</w:t>
      </w:r>
    </w:p>
    <w:sectPr w:rsidR="00A32443">
      <w:pgSz w:w="11910" w:h="16840"/>
      <w:pgMar w:top="1860" w:right="380" w:bottom="1060" w:left="1100" w:header="634"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7731" w14:textId="77777777" w:rsidR="005D0F91" w:rsidRDefault="005D0F91">
      <w:r>
        <w:separator/>
      </w:r>
    </w:p>
  </w:endnote>
  <w:endnote w:type="continuationSeparator" w:id="0">
    <w:p w14:paraId="70EBB708" w14:textId="77777777" w:rsidR="005D0F91" w:rsidRDefault="005D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W Text Office">
    <w:altName w:val="Calibri"/>
    <w:charset w:val="EE"/>
    <w:family w:val="swiss"/>
    <w:pitch w:val="variable"/>
    <w:sig w:usb0="A00002AF" w:usb1="5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AD64" w14:textId="77777777" w:rsidR="00A32443" w:rsidRDefault="005D0F91">
    <w:pPr>
      <w:pStyle w:val="Telobesedila"/>
      <w:spacing w:line="14" w:lineRule="auto"/>
      <w:rPr>
        <w:sz w:val="20"/>
      </w:rPr>
    </w:pPr>
    <w:r>
      <w:pict w14:anchorId="131438CD">
        <v:shapetype id="_x0000_t202" coordsize="21600,21600" o:spt="202" path="m,l,21600r21600,l21600,xe">
          <v:stroke joinstyle="miter"/>
          <v:path gradientshapeok="t" o:connecttype="rect"/>
        </v:shapetype>
        <v:shape id="_x0000_s2050" type="#_x0000_t202" style="position:absolute;margin-left:469.1pt;margin-top:787.7pt;width:43.6pt;height:11.15pt;z-index:-15807488;mso-position-horizontal-relative:page;mso-position-vertical-relative:page" filled="f" stroked="f">
          <v:textbox inset="0,0,0,0">
            <w:txbxContent>
              <w:p w14:paraId="59C25F3C" w14:textId="77777777" w:rsidR="00A32443" w:rsidRDefault="004452E5">
                <w:pPr>
                  <w:spacing w:before="20"/>
                  <w:ind w:left="20"/>
                  <w:rPr>
                    <w:b/>
                    <w:sz w:val="15"/>
                  </w:rPr>
                </w:pPr>
                <w:r>
                  <w:rPr>
                    <w:b/>
                    <w:sz w:val="15"/>
                  </w:rPr>
                  <w:t xml:space="preserve">Stran </w:t>
                </w:r>
                <w:r>
                  <w:fldChar w:fldCharType="begin"/>
                </w:r>
                <w:r>
                  <w:rPr>
                    <w:b/>
                    <w:sz w:val="15"/>
                  </w:rPr>
                  <w:instrText xml:space="preserve"> PAGE </w:instrText>
                </w:r>
                <w:r>
                  <w:fldChar w:fldCharType="separate"/>
                </w:r>
                <w:r>
                  <w:t>1</w:t>
                </w:r>
                <w:r>
                  <w:fldChar w:fldCharType="end"/>
                </w:r>
                <w:r>
                  <w:rPr>
                    <w:b/>
                    <w:sz w:val="15"/>
                  </w:rPr>
                  <w:t xml:space="preserve"> od 2</w:t>
                </w:r>
              </w:p>
            </w:txbxContent>
          </v:textbox>
          <w10:wrap anchorx="page" anchory="page"/>
        </v:shape>
      </w:pict>
    </w:r>
    <w:r>
      <w:pict w14:anchorId="09D3C0F4">
        <v:shape id="_x0000_s2049" type="#_x0000_t202" style="position:absolute;margin-left:71.35pt;margin-top:790.75pt;width:45.35pt;height:11.15pt;z-index:-15806976;mso-position-horizontal-relative:page;mso-position-vertical-relative:page" filled="f" stroked="f">
          <v:textbox inset="0,0,0,0">
            <w:txbxContent>
              <w:p w14:paraId="0C7E5CB7" w14:textId="77777777" w:rsidR="00A32443" w:rsidRDefault="004452E5">
                <w:pPr>
                  <w:spacing w:before="20"/>
                  <w:ind w:left="20"/>
                  <w:rPr>
                    <w:b/>
                    <w:sz w:val="15"/>
                  </w:rPr>
                </w:pPr>
                <w:r>
                  <w:rPr>
                    <w:b/>
                    <w:sz w:val="15"/>
                  </w:rPr>
                  <w:t>Št. 256/2020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1236" w14:textId="77777777" w:rsidR="005D0F91" w:rsidRDefault="005D0F91">
      <w:r>
        <w:separator/>
      </w:r>
    </w:p>
  </w:footnote>
  <w:footnote w:type="continuationSeparator" w:id="0">
    <w:p w14:paraId="7288D87D" w14:textId="77777777" w:rsidR="005D0F91" w:rsidRDefault="005D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C829" w14:textId="77777777" w:rsidR="00A32443" w:rsidRDefault="005D0F91">
    <w:pPr>
      <w:pStyle w:val="Telobesedila"/>
      <w:spacing w:line="14" w:lineRule="auto"/>
      <w:rPr>
        <w:sz w:val="20"/>
      </w:rPr>
    </w:pPr>
    <w:r>
      <w:pict w14:anchorId="6BE2D132">
        <v:shape id="_x0000_s2052" style="position:absolute;margin-left:469.9pt;margin-top:31.7pt;width:61.9pt;height:61.95pt;z-index:-15808512;mso-position-horizontal-relative:page;mso-position-vertical-relative:page" coordorigin="9398,634" coordsize="1238,1239" o:spt="100" adj="0,,0" path="m10017,1872r-78,-5l9864,1853r-71,-22l9726,1800r-63,-38l9606,1716r-52,-51l9509,1607r-39,-62l9440,1477r-23,-71l9403,1331r-5,-78l9403,1175r14,-75l9440,1029r30,-67l9509,899r45,-57l9606,790r57,-45l9726,706r67,-30l9864,653r75,-14l10017,634r78,5l10170,653r71,23l10273,690r-256,l9969,692r-46,6l9877,708r-43,14l9851,762r-104,l9688,800r-54,44l9587,895r-42,56l9598,1056r-106,l9477,1103r-12,49l9459,1202r-3,51l9462,1329r14,73l9501,1471r32,65l9574,1596r47,54l9675,1697r60,41l9799,1771r69,24l9941,1810r76,5l10275,1815r-34,16l10170,1853r-75,14l10017,1872xm10124,1126r-103,l10022,1123r2,-5l10200,722r-43,-14l10111,698r-46,-6l10017,690r256,l10309,706r62,39l10393,762r-105,l10124,1126xm10074,1228r-113,l9955,1226r-2,-8l9747,762r104,l10010,1118r2,4l10013,1126r111,l10083,1218r-4,9l10074,1228xm10308,1533r-109,l10202,1529r1,-4l10490,951r-41,-56l10401,844r-54,-44l10288,762r105,l10429,790r51,52l10525,899r39,63l10594,1029r9,27l10544,1056r-236,477xm9850,1732r-20,l9824,1725r-4,-9l9492,1056r106,l9830,1525r3,4l9834,1533r108,l9860,1716r-4,9l9850,1732xm10275,1815r-258,l10093,1810r73,-15l10235,1771r65,-33l10359,1697r54,-47l10461,1596r41,-60l10535,1471r24,-69l10575,1329r5,-76l10578,1202r-7,-50l10560,1103r-16,-47l10603,1056r14,44l10631,1175r5,78l10631,1331r-14,75l10594,1477r-30,68l10525,1607r-45,58l10429,1716r-58,46l10309,1800r-34,15xm9942,1533r-101,l9844,1529r1,-4l9949,1280r4,-8l9958,1270r113,l10076,1272r4,8l10120,1371r-105,l10012,1374r-1,4l9942,1533xm10207,1732r-20,l10180,1725r-3,-9l10026,1378r-3,-4l10022,1371r98,l10188,1525r2,4l10192,1533r116,l10216,1716r-3,9l10207,1732xe" fillcolor="#001e50" stroked="f">
          <v:stroke joinstyle="round"/>
          <v:formulas/>
          <v:path arrowok="t" o:connecttype="segments"/>
          <w10:wrap anchorx="page" anchory="page"/>
        </v:shape>
      </w:pict>
    </w:r>
    <w:r>
      <w:pict w14:anchorId="778060F3">
        <v:shapetype id="_x0000_t202" coordsize="21600,21600" o:spt="202" path="m,l,21600r21600,l21600,xe">
          <v:stroke joinstyle="miter"/>
          <v:path gradientshapeok="t" o:connecttype="rect"/>
        </v:shapetype>
        <v:shape id="_x0000_s2051" type="#_x0000_t202" style="position:absolute;margin-left:69.25pt;margin-top:51.35pt;width:152.5pt;height:23.95pt;z-index:-15808000;mso-position-horizontal-relative:page;mso-position-vertical-relative:page" filled="f" stroked="f">
          <v:textbox inset="0,0,0,0">
            <w:txbxContent>
              <w:p w14:paraId="1B9E1820" w14:textId="77777777" w:rsidR="00A32443" w:rsidRDefault="004452E5">
                <w:pPr>
                  <w:spacing w:before="20"/>
                  <w:ind w:left="20"/>
                  <w:rPr>
                    <w:b/>
                    <w:sz w:val="36"/>
                  </w:rPr>
                </w:pPr>
                <w:r>
                  <w:rPr>
                    <w:b/>
                    <w:color w:val="00274A"/>
                    <w:sz w:val="36"/>
                  </w:rPr>
                  <w:t>Sporočilo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456F"/>
    <w:multiLevelType w:val="hybridMultilevel"/>
    <w:tmpl w:val="10E0ACFC"/>
    <w:lvl w:ilvl="0" w:tplc="C6EE379A">
      <w:numFmt w:val="bullet"/>
      <w:lvlText w:val=""/>
      <w:lvlJc w:val="left"/>
      <w:pPr>
        <w:ind w:left="678" w:hanging="361"/>
      </w:pPr>
      <w:rPr>
        <w:rFonts w:ascii="Symbol" w:eastAsia="Symbol" w:hAnsi="Symbol" w:cs="Symbol" w:hint="default"/>
        <w:w w:val="99"/>
        <w:sz w:val="19"/>
        <w:szCs w:val="19"/>
        <w:lang w:val="de-DE" w:eastAsia="en-US" w:bidi="ar-SA"/>
      </w:rPr>
    </w:lvl>
    <w:lvl w:ilvl="1" w:tplc="87C2A85A">
      <w:numFmt w:val="bullet"/>
      <w:lvlText w:val="•"/>
      <w:lvlJc w:val="left"/>
      <w:pPr>
        <w:ind w:left="1654" w:hanging="361"/>
      </w:pPr>
      <w:rPr>
        <w:rFonts w:hint="default"/>
        <w:lang w:val="de-DE" w:eastAsia="en-US" w:bidi="ar-SA"/>
      </w:rPr>
    </w:lvl>
    <w:lvl w:ilvl="2" w:tplc="0BDEB45A">
      <w:numFmt w:val="bullet"/>
      <w:lvlText w:val="•"/>
      <w:lvlJc w:val="left"/>
      <w:pPr>
        <w:ind w:left="2629" w:hanging="361"/>
      </w:pPr>
      <w:rPr>
        <w:rFonts w:hint="default"/>
        <w:lang w:val="de-DE" w:eastAsia="en-US" w:bidi="ar-SA"/>
      </w:rPr>
    </w:lvl>
    <w:lvl w:ilvl="3" w:tplc="64C08320">
      <w:numFmt w:val="bullet"/>
      <w:lvlText w:val="•"/>
      <w:lvlJc w:val="left"/>
      <w:pPr>
        <w:ind w:left="3603" w:hanging="361"/>
      </w:pPr>
      <w:rPr>
        <w:rFonts w:hint="default"/>
        <w:lang w:val="de-DE" w:eastAsia="en-US" w:bidi="ar-SA"/>
      </w:rPr>
    </w:lvl>
    <w:lvl w:ilvl="4" w:tplc="C6FE89E4">
      <w:numFmt w:val="bullet"/>
      <w:lvlText w:val="•"/>
      <w:lvlJc w:val="left"/>
      <w:pPr>
        <w:ind w:left="4578" w:hanging="361"/>
      </w:pPr>
      <w:rPr>
        <w:rFonts w:hint="default"/>
        <w:lang w:val="de-DE" w:eastAsia="en-US" w:bidi="ar-SA"/>
      </w:rPr>
    </w:lvl>
    <w:lvl w:ilvl="5" w:tplc="838282DC">
      <w:numFmt w:val="bullet"/>
      <w:lvlText w:val="•"/>
      <w:lvlJc w:val="left"/>
      <w:pPr>
        <w:ind w:left="5553" w:hanging="361"/>
      </w:pPr>
      <w:rPr>
        <w:rFonts w:hint="default"/>
        <w:lang w:val="de-DE" w:eastAsia="en-US" w:bidi="ar-SA"/>
      </w:rPr>
    </w:lvl>
    <w:lvl w:ilvl="6" w:tplc="B0D6B020">
      <w:numFmt w:val="bullet"/>
      <w:lvlText w:val="•"/>
      <w:lvlJc w:val="left"/>
      <w:pPr>
        <w:ind w:left="6527" w:hanging="361"/>
      </w:pPr>
      <w:rPr>
        <w:rFonts w:hint="default"/>
        <w:lang w:val="de-DE" w:eastAsia="en-US" w:bidi="ar-SA"/>
      </w:rPr>
    </w:lvl>
    <w:lvl w:ilvl="7" w:tplc="3EE0969E">
      <w:numFmt w:val="bullet"/>
      <w:lvlText w:val="•"/>
      <w:lvlJc w:val="left"/>
      <w:pPr>
        <w:ind w:left="7502" w:hanging="361"/>
      </w:pPr>
      <w:rPr>
        <w:rFonts w:hint="default"/>
        <w:lang w:val="de-DE" w:eastAsia="en-US" w:bidi="ar-SA"/>
      </w:rPr>
    </w:lvl>
    <w:lvl w:ilvl="8" w:tplc="A5AC6558">
      <w:numFmt w:val="bullet"/>
      <w:lvlText w:val="•"/>
      <w:lvlJc w:val="left"/>
      <w:pPr>
        <w:ind w:left="8477" w:hanging="36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32443"/>
    <w:rsid w:val="000520ED"/>
    <w:rsid w:val="003111F7"/>
    <w:rsid w:val="004452E5"/>
    <w:rsid w:val="005D0F91"/>
    <w:rsid w:val="00A32443"/>
    <w:rsid w:val="00A33BA1"/>
    <w:rsid w:val="00BA2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365750"/>
  <w15:docId w15:val="{E8395735-A49E-4A3C-9DBA-57BF290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Office" w:eastAsia="VW Text Office" w:hAnsi="VW Text Office" w:cs="VW Text Offic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9"/>
      <w:szCs w:val="19"/>
    </w:rPr>
  </w:style>
  <w:style w:type="paragraph" w:styleId="Naslov">
    <w:name w:val="Title"/>
    <w:basedOn w:val="Navaden"/>
    <w:uiPriority w:val="10"/>
    <w:qFormat/>
    <w:pPr>
      <w:spacing w:before="20"/>
      <w:ind w:left="20"/>
    </w:pPr>
    <w:rPr>
      <w:b/>
      <w:bCs/>
      <w:sz w:val="36"/>
      <w:szCs w:val="36"/>
    </w:rPr>
  </w:style>
  <w:style w:type="paragraph" w:styleId="Odstavekseznama">
    <w:name w:val="List Paragraph"/>
    <w:basedOn w:val="Navaden"/>
    <w:uiPriority w:val="1"/>
    <w:qFormat/>
    <w:pPr>
      <w:ind w:left="678" w:hanging="361"/>
    </w:pPr>
  </w:style>
  <w:style w:type="paragraph" w:customStyle="1" w:styleId="TableParagraph">
    <w:name w:val="Table Paragraph"/>
    <w:basedOn w:val="Navaden"/>
    <w:uiPriority w:val="1"/>
    <w:qFormat/>
    <w:pPr>
      <w:spacing w:line="16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s://www.youtube.com/watch?v=bruZl_NXPBA&amp;feature=youtu.b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ristian.buhlmann@volkswagen.de" TargetMode="External"/><Relationship Id="rId17" Type="http://schemas.openxmlformats.org/officeDocument/2006/relationships/hyperlink" Target="https://www.euroncap.com/de" TargetMode="External"/><Relationship Id="rId2" Type="http://schemas.openxmlformats.org/officeDocument/2006/relationships/styles" Target="styles.xml"/><Relationship Id="rId16" Type="http://schemas.openxmlformats.org/officeDocument/2006/relationships/hyperlink" Target="https://www.volkswagen-media-servic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chen.tekotte@volkswagen.d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Prevod: C94</dc:description>
  <cp:lastModifiedBy>Pecelin Sabrina (PSLO - SI/Ljubljana)</cp:lastModifiedBy>
  <cp:revision>2</cp:revision>
  <dcterms:created xsi:type="dcterms:W3CDTF">2020-10-23T08:25:00Z</dcterms:created>
  <dcterms:modified xsi:type="dcterms:W3CDTF">2020-10-23T08:25:00Z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15 für Word</vt:lpwstr>
  </property>
  <property fmtid="{D5CDD505-2E9C-101B-9397-08002B2CF9AE}" pid="4" name="LastSaved">
    <vt:filetime>2020-10-21T00:00:00Z</vt:filetime>
  </property>
</Properties>
</file>