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F6" w:rsidRDefault="006F02F6">
      <w:pPr>
        <w:pStyle w:val="Telobesedila"/>
        <w:spacing w:before="2"/>
        <w:rPr>
          <w:rFonts w:ascii="Times New Roman"/>
          <w:sz w:val="26"/>
        </w:rPr>
      </w:pPr>
    </w:p>
    <w:p w:rsidR="00F306EE" w:rsidRPr="00F306EE" w:rsidRDefault="00F306EE">
      <w:pPr>
        <w:spacing w:before="143"/>
        <w:ind w:left="118"/>
        <w:rPr>
          <w:rFonts w:ascii="VW Head Office" w:hAnsi="VW Head Office"/>
          <w:sz w:val="18"/>
          <w:szCs w:val="18"/>
        </w:rPr>
      </w:pPr>
      <w:bookmarkStart w:id="0" w:name="Der_Buggy_kehrt_zurück_–_und_zwar_elektr"/>
      <w:bookmarkEnd w:id="0"/>
      <w:r w:rsidRPr="00F306EE">
        <w:rPr>
          <w:rFonts w:ascii="VW Head Office" w:hAnsi="VW Head Office"/>
          <w:sz w:val="18"/>
          <w:szCs w:val="18"/>
        </w:rPr>
        <w:t>Februar 2019</w:t>
      </w:r>
    </w:p>
    <w:p w:rsidR="006F02F6" w:rsidRDefault="002D6BA0">
      <w:pPr>
        <w:spacing w:before="143"/>
        <w:ind w:left="118"/>
        <w:rPr>
          <w:rFonts w:ascii="VW Head Office" w:hAnsi="VW Head Office"/>
          <w:b/>
          <w:sz w:val="28"/>
        </w:rPr>
      </w:pPr>
      <w:r w:rsidRPr="002D6BA0">
        <w:pict>
          <v:line id="_x0000_s1030" style="position:absolute;left:0;text-align:left;z-index:-251659776;mso-wrap-distance-left:0;mso-wrap-distance-right:0;mso-position-horizontal-relative:page" from="72.5pt,31.1pt" to="425.3pt,31.1pt" strokeweight=".08431mm">
            <w10:wrap type="topAndBottom" anchorx="page"/>
          </v:line>
        </w:pict>
      </w:r>
      <w:proofErr w:type="spellStart"/>
      <w:r w:rsidR="00E32B74">
        <w:rPr>
          <w:rFonts w:ascii="VW Head Office" w:hAnsi="VW Head Office"/>
          <w:b/>
          <w:sz w:val="28"/>
        </w:rPr>
        <w:t>Buggy</w:t>
      </w:r>
      <w:proofErr w:type="spellEnd"/>
      <w:r w:rsidR="00E32B74">
        <w:rPr>
          <w:rFonts w:ascii="VW Head Office" w:hAnsi="VW Head Office"/>
          <w:b/>
          <w:sz w:val="28"/>
        </w:rPr>
        <w:t xml:space="preserve"> se vrača – in to električni!</w:t>
      </w:r>
    </w:p>
    <w:p w:rsidR="006F02F6" w:rsidRDefault="00E32B74">
      <w:pPr>
        <w:pStyle w:val="Naslov1"/>
        <w:spacing w:before="100" w:line="261" w:lineRule="auto"/>
      </w:pPr>
      <w:r>
        <w:rPr>
          <w:rFonts w:ascii="VW Text Office" w:hAnsi="VW Text Office"/>
          <w:sz w:val="20"/>
        </w:rPr>
        <w:t xml:space="preserve">→ </w:t>
      </w:r>
      <w:r>
        <w:t xml:space="preserve">Volkswagen predstavlja študijo v slogu legendarnega </w:t>
      </w:r>
      <w:proofErr w:type="spellStart"/>
      <w:r>
        <w:t>Buggyja</w:t>
      </w:r>
      <w:proofErr w:type="spellEnd"/>
      <w:r>
        <w:t>, ki se je v 60. in 70. letih vozil po ameriških plažah</w:t>
      </w:r>
    </w:p>
    <w:p w:rsidR="006F02F6" w:rsidRDefault="00E32B74">
      <w:pPr>
        <w:spacing w:before="3" w:line="261" w:lineRule="auto"/>
        <w:ind w:left="430" w:right="3074" w:hanging="284"/>
        <w:rPr>
          <w:rFonts w:ascii="VW Head Office" w:hAnsi="VW Head Office"/>
          <w:b/>
          <w:sz w:val="24"/>
        </w:rPr>
      </w:pPr>
      <w:r>
        <w:rPr>
          <w:b/>
          <w:sz w:val="20"/>
        </w:rPr>
        <w:t xml:space="preserve">→ </w:t>
      </w:r>
      <w:r>
        <w:rPr>
          <w:rFonts w:ascii="VW Head Office" w:hAnsi="VW Head Office"/>
          <w:b/>
          <w:sz w:val="24"/>
        </w:rPr>
        <w:t>Jasen, tridimenzionalen oblikovalski pristop kot izraz pristnega občutka pri vožnji</w:t>
      </w:r>
    </w:p>
    <w:p w:rsidR="006F02F6" w:rsidRDefault="002D6BA0">
      <w:pPr>
        <w:spacing w:before="1"/>
        <w:ind w:left="147"/>
        <w:rPr>
          <w:rFonts w:ascii="VW Head Office" w:hAnsi="VW Head Office"/>
          <w:b/>
          <w:sz w:val="24"/>
        </w:rPr>
      </w:pPr>
      <w:r w:rsidRPr="002D6BA0">
        <w:pict>
          <v:line id="_x0000_s1029" style="position:absolute;left:0;text-align:left;z-index:-251658752;mso-wrap-distance-left:0;mso-wrap-distance-right:0;mso-position-horizontal-relative:page" from="71.75pt,21.05pt" to="425.3pt,21.05pt" strokeweight=".24pt">
            <w10:wrap type="topAndBottom" anchorx="page"/>
          </v:line>
        </w:pict>
      </w:r>
      <w:r w:rsidR="00E32B74">
        <w:rPr>
          <w:b/>
          <w:sz w:val="20"/>
        </w:rPr>
        <w:t xml:space="preserve">→ </w:t>
      </w:r>
      <w:r w:rsidR="00E32B74">
        <w:rPr>
          <w:rFonts w:ascii="VW Head Office" w:hAnsi="VW Head Office"/>
          <w:b/>
          <w:sz w:val="24"/>
        </w:rPr>
        <w:t>Svetovna premiera na avtomobilskem salonu v Ženevi</w:t>
      </w:r>
    </w:p>
    <w:p w:rsidR="006F02F6" w:rsidRDefault="006F02F6">
      <w:pPr>
        <w:pStyle w:val="Telobesedila"/>
        <w:spacing w:before="5"/>
        <w:rPr>
          <w:rFonts w:ascii="VW Head Office"/>
          <w:b/>
          <w:sz w:val="13"/>
        </w:rPr>
      </w:pPr>
    </w:p>
    <w:p w:rsidR="006F02F6" w:rsidRDefault="00E32B74">
      <w:pPr>
        <w:spacing w:before="101" w:line="264" w:lineRule="auto"/>
        <w:ind w:left="118" w:right="3074"/>
        <w:rPr>
          <w:b/>
        </w:rPr>
      </w:pPr>
      <w:r>
        <w:rPr>
          <w:b/>
        </w:rPr>
        <w:t xml:space="preserve">Wolfsburg (Nemčija) – Volkswagen ponovno oživlja legendo! V začetku marca bo avtomobilski koncern iz nemškega Wolfsburga predstavil prvo popolnoma električno izvedbo novega </w:t>
      </w:r>
      <w:proofErr w:type="spellStart"/>
      <w:r>
        <w:rPr>
          <w:b/>
        </w:rPr>
        <w:t>Buggyja</w:t>
      </w:r>
      <w:proofErr w:type="spellEnd"/>
      <w:r>
        <w:rPr>
          <w:b/>
        </w:rPr>
        <w:t xml:space="preserve">. Študija, ki izhaja iz popularnega ameriškega </w:t>
      </w:r>
      <w:proofErr w:type="spellStart"/>
      <w:r>
        <w:rPr>
          <w:b/>
        </w:rPr>
        <w:t>Buggyja</w:t>
      </w:r>
      <w:proofErr w:type="spellEnd"/>
      <w:r>
        <w:rPr>
          <w:b/>
        </w:rPr>
        <w:t xml:space="preserve"> za na plažo, temelji na modularni platformi za električni pogon (MEB) in je dokaz, kako vsestranska je ta nova platforma.</w:t>
      </w:r>
    </w:p>
    <w:p w:rsidR="006F02F6" w:rsidRDefault="006F02F6">
      <w:pPr>
        <w:pStyle w:val="Telobesedila"/>
        <w:rPr>
          <w:b/>
          <w:sz w:val="16"/>
        </w:rPr>
      </w:pPr>
    </w:p>
    <w:p w:rsidR="006F02F6" w:rsidRDefault="006F02F6">
      <w:pPr>
        <w:rPr>
          <w:sz w:val="16"/>
        </w:rPr>
        <w:sectPr w:rsidR="006F02F6">
          <w:headerReference w:type="default" r:id="rId6"/>
          <w:footerReference w:type="default" r:id="rId7"/>
          <w:type w:val="continuous"/>
          <w:pgSz w:w="11910" w:h="16840"/>
          <w:pgMar w:top="2420" w:right="300" w:bottom="1000" w:left="1300" w:header="1011" w:footer="808" w:gutter="0"/>
          <w:pgNumType w:start="1"/>
          <w:cols w:space="708"/>
        </w:sectPr>
      </w:pPr>
    </w:p>
    <w:p w:rsidR="006F02F6" w:rsidRDefault="006F02F6">
      <w:pPr>
        <w:pStyle w:val="Telobesedila"/>
        <w:spacing w:before="4"/>
        <w:rPr>
          <w:b/>
          <w:sz w:val="8"/>
        </w:rPr>
      </w:pPr>
    </w:p>
    <w:p w:rsidR="006F02F6" w:rsidRDefault="00E32B74">
      <w:pPr>
        <w:pStyle w:val="Telobesedila"/>
        <w:ind w:left="118" w:right="-15"/>
        <w:rPr>
          <w:sz w:val="20"/>
        </w:rPr>
      </w:pPr>
      <w:r>
        <w:rPr>
          <w:noProof/>
          <w:sz w:val="20"/>
          <w:lang w:eastAsia="sl-SI" w:bidi="ar-SA"/>
        </w:rPr>
        <w:drawing>
          <wp:inline distT="0" distB="0" distL="0" distR="0">
            <wp:extent cx="2230763" cy="117652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230763" cy="1176527"/>
                    </a:xfrm>
                    <a:prstGeom prst="rect">
                      <a:avLst/>
                    </a:prstGeom>
                  </pic:spPr>
                </pic:pic>
              </a:graphicData>
            </a:graphic>
          </wp:inline>
        </w:drawing>
      </w:r>
    </w:p>
    <w:p w:rsidR="006F02F6" w:rsidRDefault="006F02F6">
      <w:pPr>
        <w:pStyle w:val="Telobesedila"/>
        <w:spacing w:before="6"/>
        <w:rPr>
          <w:b/>
        </w:rPr>
      </w:pPr>
    </w:p>
    <w:p w:rsidR="006F02F6" w:rsidRDefault="00E32B74">
      <w:pPr>
        <w:ind w:left="118"/>
        <w:rPr>
          <w:b/>
          <w:sz w:val="15"/>
        </w:rPr>
      </w:pPr>
      <w:r>
        <w:rPr>
          <w:b/>
          <w:sz w:val="15"/>
        </w:rPr>
        <w:t>Prvi pogled na ID. BUGGY z osnovo na platformi MEB</w:t>
      </w:r>
    </w:p>
    <w:p w:rsidR="007769AD" w:rsidRPr="007769AD" w:rsidRDefault="00E32B74">
      <w:pPr>
        <w:pStyle w:val="Telobesedila"/>
        <w:spacing w:before="101" w:line="264" w:lineRule="auto"/>
        <w:ind w:left="118" w:right="3189"/>
        <w:rPr>
          <w:sz w:val="2"/>
        </w:rPr>
      </w:pPr>
      <w:r>
        <w:br w:type="column"/>
      </w:r>
    </w:p>
    <w:p w:rsidR="006F02F6" w:rsidRDefault="00E32B74">
      <w:pPr>
        <w:pStyle w:val="Telobesedila"/>
        <w:spacing w:before="101" w:line="264" w:lineRule="auto"/>
        <w:ind w:left="118" w:right="3189"/>
      </w:pPr>
      <w:r>
        <w:t>"</w:t>
      </w:r>
      <w:proofErr w:type="spellStart"/>
      <w:r>
        <w:t>Buggy</w:t>
      </w:r>
      <w:proofErr w:type="spellEnd"/>
      <w:r>
        <w:t xml:space="preserve"> je več kot avto. Je življenjski občutek v obliki avtomobila. To odraža tudi novi ID. BUGGY, ki kaže, kakšna je videti sodobna in ne </w:t>
      </w:r>
      <w:proofErr w:type="spellStart"/>
      <w:r>
        <w:t>retro</w:t>
      </w:r>
      <w:proofErr w:type="spellEnd"/>
      <w:r>
        <w:t xml:space="preserve"> interpretacija takšnega klasičnega modela in</w:t>
      </w:r>
      <w:r w:rsidR="007769AD">
        <w:t xml:space="preserve"> pred</w:t>
      </w:r>
      <w:r w:rsidR="007769AD">
        <w:softHyphen/>
        <w:t xml:space="preserve">vsem, </w:t>
      </w:r>
      <w:r>
        <w:t>kako emocionalna</w:t>
      </w:r>
      <w:r w:rsidR="007769AD">
        <w:t xml:space="preserve"> je </w:t>
      </w:r>
    </w:p>
    <w:p w:rsidR="006F02F6" w:rsidRDefault="006F02F6">
      <w:pPr>
        <w:spacing w:line="264" w:lineRule="auto"/>
        <w:sectPr w:rsidR="006F02F6">
          <w:type w:val="continuous"/>
          <w:pgSz w:w="11910" w:h="16840"/>
          <w:pgMar w:top="2420" w:right="300" w:bottom="1000" w:left="1300" w:header="708" w:footer="708" w:gutter="0"/>
          <w:cols w:num="2" w:space="708" w:equalWidth="0">
            <w:col w:w="3669" w:space="475"/>
            <w:col w:w="6166"/>
          </w:cols>
        </w:sectPr>
      </w:pPr>
    </w:p>
    <w:p w:rsidR="006F02F6" w:rsidRDefault="007769AD" w:rsidP="007769AD">
      <w:pPr>
        <w:pStyle w:val="Telobesedila"/>
        <w:spacing w:line="264" w:lineRule="auto"/>
        <w:ind w:left="117" w:right="3074" w:firstLine="1"/>
      </w:pPr>
      <w:r>
        <w:lastRenderedPageBreak/>
        <w:t>lahko</w:t>
      </w:r>
      <w:r w:rsidR="002D6BA0">
        <w:pict>
          <v:shapetype id="_x0000_t202" coordsize="21600,21600" o:spt="202" path="m,l,21600r21600,l21600,xe">
            <v:stroke joinstyle="miter"/>
            <v:path gradientshapeok="t" o:connecttype="rect"/>
          </v:shapetype>
          <v:shape id="_x0000_s1028" type="#_x0000_t202" style="position:absolute;left:0;text-align:left;margin-left:449.25pt;margin-top:484.8pt;width:125.9pt;height:276.1pt;z-index:251655680;mso-position-horizontal-relative:page;mso-position-vertical-relative:page" filled="f" stroked="f">
            <v:textbox inset="0,0,0,0">
              <w:txbxContent>
                <w:tbl>
                  <w:tblPr>
                    <w:tblStyle w:val="TableNormal"/>
                    <w:tblW w:w="0" w:type="auto"/>
                    <w:tblInd w:w="7" w:type="dxa"/>
                    <w:tblLayout w:type="fixed"/>
                    <w:tblLook w:val="01E0"/>
                  </w:tblPr>
                  <w:tblGrid>
                    <w:gridCol w:w="2518"/>
                  </w:tblGrid>
                  <w:tr w:rsidR="006F02F6">
                    <w:trPr>
                      <w:trHeight w:val="310"/>
                    </w:trPr>
                    <w:tc>
                      <w:tcPr>
                        <w:tcW w:w="2518" w:type="dxa"/>
                      </w:tcPr>
                      <w:p w:rsidR="006F02F6" w:rsidRDefault="00E32B74">
                        <w:pPr>
                          <w:pStyle w:val="TableParagraph"/>
                          <w:spacing w:before="1"/>
                          <w:rPr>
                            <w:b/>
                            <w:sz w:val="15"/>
                          </w:rPr>
                        </w:pPr>
                        <w:r>
                          <w:rPr>
                            <w:b/>
                            <w:sz w:val="15"/>
                          </w:rPr>
                          <w:t>Kontakt</w:t>
                        </w:r>
                      </w:p>
                    </w:tc>
                  </w:tr>
                  <w:tr w:rsidR="006F02F6">
                    <w:trPr>
                      <w:trHeight w:val="3868"/>
                    </w:trPr>
                    <w:tc>
                      <w:tcPr>
                        <w:tcW w:w="2518" w:type="dxa"/>
                      </w:tcPr>
                      <w:p w:rsidR="006F02F6" w:rsidRDefault="00E32B74">
                        <w:pPr>
                          <w:pStyle w:val="TableParagraph"/>
                          <w:spacing w:before="127" w:line="314" w:lineRule="auto"/>
                          <w:rPr>
                            <w:b/>
                            <w:sz w:val="15"/>
                          </w:rPr>
                        </w:pPr>
                        <w:r>
                          <w:rPr>
                            <w:b/>
                            <w:sz w:val="15"/>
                          </w:rPr>
                          <w:t xml:space="preserve">Volkswagen </w:t>
                        </w:r>
                        <w:proofErr w:type="spellStart"/>
                        <w:r>
                          <w:rPr>
                            <w:b/>
                            <w:sz w:val="15"/>
                          </w:rPr>
                          <w:t>Communications</w:t>
                        </w:r>
                        <w:proofErr w:type="spellEnd"/>
                        <w:r>
                          <w:rPr>
                            <w:b/>
                            <w:sz w:val="15"/>
                          </w:rPr>
                          <w:t xml:space="preserve"> Produktno komuniciranje</w:t>
                        </w:r>
                      </w:p>
                      <w:p w:rsidR="006F02F6" w:rsidRDefault="00E32B74">
                        <w:pPr>
                          <w:pStyle w:val="TableParagraph"/>
                          <w:spacing w:before="1"/>
                          <w:rPr>
                            <w:sz w:val="15"/>
                          </w:rPr>
                        </w:pPr>
                        <w:r>
                          <w:rPr>
                            <w:sz w:val="15"/>
                          </w:rPr>
                          <w:t xml:space="preserve">Tim </w:t>
                        </w:r>
                        <w:proofErr w:type="spellStart"/>
                        <w:r>
                          <w:rPr>
                            <w:sz w:val="15"/>
                          </w:rPr>
                          <w:t>Fronzek</w:t>
                        </w:r>
                        <w:proofErr w:type="spellEnd"/>
                      </w:p>
                      <w:p w:rsidR="006F02F6" w:rsidRDefault="00E32B74">
                        <w:pPr>
                          <w:pStyle w:val="TableParagraph"/>
                          <w:spacing w:before="57" w:line="314" w:lineRule="auto"/>
                          <w:rPr>
                            <w:sz w:val="15"/>
                          </w:rPr>
                        </w:pPr>
                        <w:r>
                          <w:rPr>
                            <w:sz w:val="15"/>
                          </w:rPr>
                          <w:t xml:space="preserve">Tiskovni predstavnik za produktno serijo e-mobilnost </w:t>
                        </w:r>
                        <w:r>
                          <w:rPr>
                            <w:sz w:val="15"/>
                          </w:rPr>
                          <w:br/>
                          <w:t>Tel.: +49 5361 9-77639</w:t>
                        </w:r>
                      </w:p>
                      <w:p w:rsidR="006F02F6" w:rsidRDefault="002D6BA0">
                        <w:pPr>
                          <w:pStyle w:val="TableParagraph"/>
                          <w:spacing w:before="1"/>
                          <w:rPr>
                            <w:sz w:val="15"/>
                          </w:rPr>
                        </w:pPr>
                        <w:hyperlink r:id="rId9">
                          <w:r w:rsidR="00E32B74">
                            <w:rPr>
                              <w:color w:val="0000FF"/>
                              <w:sz w:val="15"/>
                              <w:u w:val="single" w:color="0000FF"/>
                            </w:rPr>
                            <w:t>tim.fronzek@volkswagen.de</w:t>
                          </w:r>
                        </w:hyperlink>
                      </w:p>
                      <w:p w:rsidR="006F02F6" w:rsidRDefault="006F02F6">
                        <w:pPr>
                          <w:pStyle w:val="TableParagraph"/>
                          <w:spacing w:before="5"/>
                          <w:ind w:left="0"/>
                          <w:rPr>
                            <w:sz w:val="24"/>
                          </w:rPr>
                        </w:pPr>
                      </w:p>
                      <w:p w:rsidR="006F02F6" w:rsidRDefault="00E32B74">
                        <w:pPr>
                          <w:pStyle w:val="TableParagraph"/>
                          <w:rPr>
                            <w:b/>
                            <w:sz w:val="15"/>
                          </w:rPr>
                        </w:pPr>
                        <w:r>
                          <w:rPr>
                            <w:b/>
                            <w:sz w:val="15"/>
                          </w:rPr>
                          <w:t xml:space="preserve">Volkswagen </w:t>
                        </w:r>
                        <w:proofErr w:type="spellStart"/>
                        <w:r>
                          <w:rPr>
                            <w:b/>
                            <w:sz w:val="15"/>
                          </w:rPr>
                          <w:t>Communications</w:t>
                        </w:r>
                        <w:proofErr w:type="spellEnd"/>
                      </w:p>
                      <w:p w:rsidR="006F02F6" w:rsidRDefault="00E32B74">
                        <w:pPr>
                          <w:pStyle w:val="TableParagraph"/>
                          <w:spacing w:before="57"/>
                          <w:rPr>
                            <w:sz w:val="15"/>
                          </w:rPr>
                        </w:pPr>
                        <w:proofErr w:type="spellStart"/>
                        <w:r>
                          <w:rPr>
                            <w:sz w:val="15"/>
                          </w:rPr>
                          <w:t>Jochen</w:t>
                        </w:r>
                        <w:proofErr w:type="spellEnd"/>
                        <w:r>
                          <w:rPr>
                            <w:sz w:val="15"/>
                          </w:rPr>
                          <w:t xml:space="preserve"> </w:t>
                        </w:r>
                        <w:proofErr w:type="spellStart"/>
                        <w:r>
                          <w:rPr>
                            <w:sz w:val="15"/>
                          </w:rPr>
                          <w:t>Tekotte</w:t>
                        </w:r>
                        <w:proofErr w:type="spellEnd"/>
                      </w:p>
                      <w:p w:rsidR="006F02F6" w:rsidRDefault="00E32B74">
                        <w:pPr>
                          <w:pStyle w:val="TableParagraph"/>
                          <w:spacing w:before="57" w:line="314" w:lineRule="auto"/>
                          <w:rPr>
                            <w:sz w:val="15"/>
                          </w:rPr>
                        </w:pPr>
                        <w:r>
                          <w:rPr>
                            <w:sz w:val="15"/>
                          </w:rPr>
                          <w:t xml:space="preserve">Tiskovni predstavnik za produktno serijo e-mobilnost </w:t>
                        </w:r>
                        <w:r>
                          <w:rPr>
                            <w:sz w:val="15"/>
                          </w:rPr>
                          <w:br/>
                          <w:t>Tel.: +49 5361 9-87057</w:t>
                        </w:r>
                      </w:p>
                      <w:p w:rsidR="006F02F6" w:rsidRDefault="002D6BA0">
                        <w:pPr>
                          <w:pStyle w:val="TableParagraph"/>
                          <w:spacing w:before="1"/>
                          <w:rPr>
                            <w:sz w:val="15"/>
                          </w:rPr>
                        </w:pPr>
                        <w:hyperlink r:id="rId10">
                          <w:r w:rsidR="00E32B74">
                            <w:rPr>
                              <w:color w:val="0000FF"/>
                              <w:sz w:val="15"/>
                              <w:u w:val="single" w:color="0000FF"/>
                            </w:rPr>
                            <w:t>jochen.tekotte@volkswagen.de</w:t>
                          </w:r>
                        </w:hyperlink>
                      </w:p>
                    </w:tc>
                  </w:tr>
                  <w:tr w:rsidR="006F02F6">
                    <w:trPr>
                      <w:trHeight w:val="1342"/>
                    </w:trPr>
                    <w:tc>
                      <w:tcPr>
                        <w:tcW w:w="2518" w:type="dxa"/>
                      </w:tcPr>
                      <w:p w:rsidR="006F02F6" w:rsidRDefault="006F02F6">
                        <w:pPr>
                          <w:pStyle w:val="TableParagraph"/>
                          <w:ind w:left="0"/>
                          <w:rPr>
                            <w:sz w:val="20"/>
                          </w:rPr>
                        </w:pPr>
                      </w:p>
                      <w:p w:rsidR="006F02F6" w:rsidRDefault="006F02F6">
                        <w:pPr>
                          <w:pStyle w:val="TableParagraph"/>
                          <w:spacing w:before="6"/>
                          <w:ind w:left="0"/>
                          <w:rPr>
                            <w:sz w:val="25"/>
                          </w:rPr>
                        </w:pPr>
                      </w:p>
                      <w:p w:rsidR="006F02F6" w:rsidRDefault="00E32B74">
                        <w:pPr>
                          <w:pStyle w:val="TableParagraph"/>
                          <w:spacing w:line="199" w:lineRule="exact"/>
                          <w:rPr>
                            <w:sz w:val="19"/>
                          </w:rPr>
                        </w:pPr>
                        <w:r>
                          <w:rPr>
                            <w:noProof/>
                            <w:sz w:val="19"/>
                            <w:lang w:eastAsia="sl-SI" w:bidi="ar-SA"/>
                          </w:rPr>
                          <w:drawing>
                            <wp:inline distT="0" distB="0" distL="0" distR="0">
                              <wp:extent cx="135705" cy="12696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35705" cy="126968"/>
                                      </a:xfrm>
                                      <a:prstGeom prst="rect">
                                        <a:avLst/>
                                      </a:prstGeom>
                                    </pic:spPr>
                                  </pic:pic>
                                </a:graphicData>
                              </a:graphic>
                            </wp:inline>
                          </w:drawing>
                        </w:r>
                        <w:r>
                          <w:rPr>
                            <w:rFonts w:ascii="Times New Roman"/>
                            <w:sz w:val="19"/>
                          </w:rPr>
                          <w:t xml:space="preserve"> </w:t>
                        </w:r>
                        <w:r>
                          <w:rPr>
                            <w:noProof/>
                            <w:lang w:eastAsia="sl-SI" w:bidi="ar-SA"/>
                          </w:rPr>
                          <w:drawing>
                            <wp:inline distT="0" distB="0" distL="0" distR="0">
                              <wp:extent cx="208711" cy="126968"/>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08711" cy="126968"/>
                                      </a:xfrm>
                                      <a:prstGeom prst="rect">
                                        <a:avLst/>
                                      </a:prstGeom>
                                    </pic:spPr>
                                  </pic:pic>
                                </a:graphicData>
                              </a:graphic>
                            </wp:inline>
                          </w:drawing>
                        </w:r>
                        <w:r>
                          <w:rPr>
                            <w:rFonts w:ascii="Times New Roman"/>
                            <w:sz w:val="19"/>
                          </w:rPr>
                          <w:t xml:space="preserve"> </w:t>
                        </w:r>
                        <w:r>
                          <w:rPr>
                            <w:noProof/>
                            <w:lang w:eastAsia="sl-SI" w:bidi="ar-SA"/>
                          </w:rPr>
                          <w:drawing>
                            <wp:inline distT="0" distB="0" distL="0" distR="0">
                              <wp:extent cx="301984" cy="126968"/>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301984" cy="126968"/>
                                      </a:xfrm>
                                      <a:prstGeom prst="rect">
                                        <a:avLst/>
                                      </a:prstGeom>
                                    </pic:spPr>
                                  </pic:pic>
                                </a:graphicData>
                              </a:graphic>
                            </wp:inline>
                          </w:drawing>
                        </w:r>
                      </w:p>
                      <w:p w:rsidR="006F02F6" w:rsidRDefault="006F02F6">
                        <w:pPr>
                          <w:pStyle w:val="TableParagraph"/>
                          <w:spacing w:before="6"/>
                          <w:ind w:left="0"/>
                          <w:rPr>
                            <w:sz w:val="13"/>
                          </w:rPr>
                        </w:pPr>
                      </w:p>
                      <w:p w:rsidR="006F02F6" w:rsidRDefault="00E32B74">
                        <w:pPr>
                          <w:pStyle w:val="TableParagraph"/>
                          <w:rPr>
                            <w:b/>
                            <w:sz w:val="15"/>
                          </w:rPr>
                        </w:pPr>
                        <w:r>
                          <w:rPr>
                            <w:b/>
                            <w:sz w:val="15"/>
                          </w:rPr>
                          <w:t>Več informacij na</w:t>
                        </w:r>
                      </w:p>
                      <w:p w:rsidR="006F02F6" w:rsidRDefault="002D6BA0">
                        <w:pPr>
                          <w:pStyle w:val="TableParagraph"/>
                          <w:spacing w:before="57" w:line="163" w:lineRule="exact"/>
                          <w:rPr>
                            <w:sz w:val="15"/>
                          </w:rPr>
                        </w:pPr>
                        <w:hyperlink r:id="rId14">
                          <w:r w:rsidR="00E32B74">
                            <w:rPr>
                              <w:color w:val="33434C"/>
                              <w:sz w:val="15"/>
                              <w:u w:val="single" w:color="33434C"/>
                            </w:rPr>
                            <w:t>volkswagen-newsroom.com</w:t>
                          </w:r>
                        </w:hyperlink>
                      </w:p>
                    </w:tc>
                  </w:tr>
                </w:tbl>
                <w:p w:rsidR="006F02F6" w:rsidRDefault="006F02F6">
                  <w:pPr>
                    <w:pStyle w:val="Telobesedila"/>
                  </w:pPr>
                </w:p>
              </w:txbxContent>
            </v:textbox>
            <w10:wrap anchorx="page" anchory="page"/>
          </v:shape>
        </w:pict>
      </w:r>
      <w:r>
        <w:t xml:space="preserve"> </w:t>
      </w:r>
      <w:r w:rsidR="00E32B74">
        <w:t xml:space="preserve">električna mobilnost," je povedal Klaus </w:t>
      </w:r>
      <w:proofErr w:type="spellStart"/>
      <w:r w:rsidR="00E32B74">
        <w:t>Bischoff</w:t>
      </w:r>
      <w:proofErr w:type="spellEnd"/>
      <w:r w:rsidR="00E32B74">
        <w:t>, glavni oblikovalec pri znamki Volkswagen.</w:t>
      </w:r>
    </w:p>
    <w:p w:rsidR="006F02F6" w:rsidRDefault="006F02F6">
      <w:pPr>
        <w:pStyle w:val="Telobesedila"/>
        <w:spacing w:before="2"/>
        <w:rPr>
          <w:sz w:val="24"/>
        </w:rPr>
      </w:pPr>
    </w:p>
    <w:p w:rsidR="006F02F6" w:rsidRDefault="00E32B74">
      <w:pPr>
        <w:pStyle w:val="Telobesedila"/>
        <w:spacing w:line="264" w:lineRule="auto"/>
        <w:ind w:left="117" w:right="3208"/>
      </w:pPr>
      <w:r>
        <w:t xml:space="preserve">Konceptna zasnova popolnoma električnega </w:t>
      </w:r>
      <w:proofErr w:type="spellStart"/>
      <w:r>
        <w:t>Buggyja</w:t>
      </w:r>
      <w:proofErr w:type="spellEnd"/>
      <w:r>
        <w:t xml:space="preserve"> se zgleduje po zgo</w:t>
      </w:r>
      <w:r w:rsidR="007769AD">
        <w:softHyphen/>
      </w:r>
      <w:r>
        <w:t>do</w:t>
      </w:r>
      <w:r w:rsidR="007769AD">
        <w:softHyphen/>
      </w:r>
      <w:r>
        <w:t xml:space="preserve">vinskih vzornikih iz Kalifornije: takrat jim je za osnovo služila Hroščeva šasija, danes pa v tej vlogi podobno prilagodljivo nastopa platforma MEB. Kot se spodobi za čistokrvni </w:t>
      </w:r>
      <w:proofErr w:type="spellStart"/>
      <w:r>
        <w:t>Buggy</w:t>
      </w:r>
      <w:proofErr w:type="spellEnd"/>
      <w:r>
        <w:t xml:space="preserve">, je nova interpretacija brez trde strehe in klasičnih vrat. Pri celostni podobi prevladujejo prostostoječa kolesa s terenskimi pnevmatikami in odprta stranska pragova. </w:t>
      </w:r>
    </w:p>
    <w:p w:rsidR="006F02F6" w:rsidRDefault="006F02F6">
      <w:pPr>
        <w:pStyle w:val="Telobesedila"/>
        <w:spacing w:before="4"/>
        <w:rPr>
          <w:sz w:val="24"/>
        </w:rPr>
      </w:pPr>
    </w:p>
    <w:p w:rsidR="006F02F6" w:rsidRDefault="00E32B74">
      <w:pPr>
        <w:pStyle w:val="Telobesedila"/>
        <w:spacing w:line="264" w:lineRule="auto"/>
        <w:ind w:left="116" w:right="3227"/>
      </w:pPr>
      <w:r>
        <w:t>Nova študija na osnovi MEB dokazuje, da platforma za popolnoma elek</w:t>
      </w:r>
      <w:r w:rsidR="007769AD">
        <w:softHyphen/>
      </w:r>
      <w:r>
        <w:t>trične avtomobile ni uporabna samo za volumenske modele. Modularna platforma za električni pogon ima potencial, enako kot pred desetletji Hroščeva platforma, da na njej nastanejo tudi posamezni maloserijski modeli.</w:t>
      </w:r>
    </w:p>
    <w:p w:rsidR="006F02F6" w:rsidRDefault="006F02F6">
      <w:pPr>
        <w:pStyle w:val="Telobesedila"/>
        <w:spacing w:before="1"/>
        <w:rPr>
          <w:sz w:val="24"/>
        </w:rPr>
      </w:pPr>
    </w:p>
    <w:p w:rsidR="006F02F6" w:rsidRDefault="00E32B74" w:rsidP="007769AD">
      <w:pPr>
        <w:pStyle w:val="Telobesedila"/>
        <w:ind w:left="116" w:right="2939"/>
        <w:sectPr w:rsidR="006F02F6">
          <w:type w:val="continuous"/>
          <w:pgSz w:w="11910" w:h="16840"/>
          <w:pgMar w:top="2420" w:right="300" w:bottom="1000" w:left="1300" w:header="708" w:footer="708" w:gutter="0"/>
          <w:cols w:space="708"/>
        </w:sectPr>
      </w:pPr>
      <w:r>
        <w:t>Zgodovina t. i. avtomobilov za zabavo, opremljenih s Volkswagnovo tehniko, je dolga:</w:t>
      </w:r>
      <w:r w:rsidR="007769AD">
        <w:t xml:space="preserve"> </w:t>
      </w:r>
      <w:r>
        <w:t xml:space="preserve">od </w:t>
      </w:r>
      <w:proofErr w:type="spellStart"/>
      <w:r>
        <w:t>kabrioletskega</w:t>
      </w:r>
      <w:proofErr w:type="spellEnd"/>
      <w:r>
        <w:t xml:space="preserve"> Hrošča, posebnih in specialnih karoserijskih </w:t>
      </w:r>
      <w:r w:rsidR="007769AD">
        <w:br/>
      </w:r>
      <w:r w:rsidR="007769AD">
        <w:br/>
      </w:r>
    </w:p>
    <w:p w:rsidR="006F02F6" w:rsidRDefault="007769AD" w:rsidP="007769AD">
      <w:pPr>
        <w:pStyle w:val="Telobesedila"/>
        <w:spacing w:before="101" w:line="264" w:lineRule="auto"/>
        <w:ind w:left="118" w:right="3110"/>
      </w:pPr>
      <w:r>
        <w:lastRenderedPageBreak/>
        <w:t xml:space="preserve">izvedb izdelovalcev </w:t>
      </w:r>
      <w:proofErr w:type="spellStart"/>
      <w:r>
        <w:t>Hebmüller</w:t>
      </w:r>
      <w:proofErr w:type="spellEnd"/>
      <w:r>
        <w:t xml:space="preserve"> in </w:t>
      </w:r>
      <w:proofErr w:type="spellStart"/>
      <w:r>
        <w:t>Rometsch</w:t>
      </w:r>
      <w:proofErr w:type="spellEnd"/>
      <w:r>
        <w:t xml:space="preserve">, pa do povsem odprtih različic, kot je bil </w:t>
      </w:r>
      <w:proofErr w:type="spellStart"/>
      <w:r w:rsidR="00E32B74">
        <w:t>Meyers</w:t>
      </w:r>
      <w:proofErr w:type="spellEnd"/>
      <w:r w:rsidR="00E32B74">
        <w:t>-</w:t>
      </w:r>
      <w:proofErr w:type="spellStart"/>
      <w:r w:rsidR="00E32B74">
        <w:t>Manx</w:t>
      </w:r>
      <w:proofErr w:type="spellEnd"/>
      <w:r w:rsidR="00E32B74">
        <w:t xml:space="preserve"> </w:t>
      </w:r>
      <w:proofErr w:type="spellStart"/>
      <w:r w:rsidR="00E32B74">
        <w:t>Buggy</w:t>
      </w:r>
      <w:proofErr w:type="spellEnd"/>
      <w:r w:rsidR="00E32B74">
        <w:t xml:space="preserve"> – na Hroščevi osnovi so več desetletij nastajale kreativne in deloma ekskluzivne specialne rešitve. Do 80. let prejšnjega stoletja je bilo na svetu izdelanih okrog 250.000 individualnih maloserijsk</w:t>
      </w:r>
      <w:bookmarkStart w:id="1" w:name="_GoBack"/>
      <w:bookmarkEnd w:id="1"/>
      <w:r w:rsidR="00E32B74">
        <w:t>ih ali unikatnih vozil.</w:t>
      </w:r>
    </w:p>
    <w:p w:rsidR="006F02F6" w:rsidRDefault="006F02F6">
      <w:pPr>
        <w:pStyle w:val="Telobesedila"/>
        <w:spacing w:before="11"/>
        <w:rPr>
          <w:sz w:val="21"/>
        </w:rPr>
      </w:pPr>
    </w:p>
    <w:p w:rsidR="006F02F6" w:rsidRDefault="00E32B74">
      <w:pPr>
        <w:pStyle w:val="Telobesedila"/>
        <w:ind w:left="118" w:right="3074"/>
      </w:pPr>
      <w:r>
        <w:t xml:space="preserve">Najnovejši unikat, študija popolnoma električnega </w:t>
      </w:r>
      <w:proofErr w:type="spellStart"/>
      <w:r>
        <w:t>Buggyja</w:t>
      </w:r>
      <w:proofErr w:type="spellEnd"/>
      <w:r>
        <w:t xml:space="preserve">, bo premiero doživela na 89. mednarodnem avtomobilskem salonu v Ženevi (7. do 17. marec 2019). Tiskovna konferenca znamke Volkswagen se bo začela 5. marca od 10. uri v hali </w:t>
      </w:r>
      <w:r>
        <w:rPr>
          <w:color w:val="33434C"/>
        </w:rPr>
        <w:t>2.</w:t>
      </w: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6F02F6">
      <w:pPr>
        <w:pStyle w:val="Telobesedila"/>
        <w:rPr>
          <w:sz w:val="20"/>
        </w:rPr>
      </w:pPr>
    </w:p>
    <w:p w:rsidR="006F02F6" w:rsidRDefault="002D6BA0">
      <w:pPr>
        <w:pStyle w:val="Telobesedila"/>
        <w:spacing w:before="9"/>
        <w:rPr>
          <w:sz w:val="18"/>
        </w:rPr>
      </w:pPr>
      <w:r w:rsidRPr="002D6BA0">
        <w:pict>
          <v:line id="_x0000_s1027" style="position:absolute;z-index:-251657728;mso-wrap-distance-left:0;mso-wrap-distance-right:0;mso-position-horizontal-relative:page" from="70.9pt,13.5pt" to="423.85pt,13.5pt" strokeweight=".08431mm">
            <w10:wrap type="topAndBottom" anchorx="page"/>
          </v:line>
        </w:pict>
      </w:r>
    </w:p>
    <w:p w:rsidR="006F02F6" w:rsidRDefault="00E32B74">
      <w:pPr>
        <w:spacing w:before="125"/>
        <w:ind w:left="118"/>
        <w:rPr>
          <w:b/>
          <w:sz w:val="15"/>
        </w:rPr>
      </w:pPr>
      <w:r>
        <w:rPr>
          <w:b/>
          <w:sz w:val="15"/>
        </w:rPr>
        <w:t>O znamki Volkswagen: Uresničujemo prihodnost.</w:t>
      </w:r>
    </w:p>
    <w:p w:rsidR="006F02F6" w:rsidRDefault="002D6BA0">
      <w:pPr>
        <w:spacing w:before="57" w:line="314" w:lineRule="auto"/>
        <w:ind w:left="118" w:right="3170"/>
        <w:rPr>
          <w:sz w:val="15"/>
        </w:rPr>
      </w:pPr>
      <w:r w:rsidRPr="002D6BA0">
        <w:pict>
          <v:line id="_x0000_s1026" style="position:absolute;left:0;text-align:left;z-index:-251656704;mso-wrap-distance-left:0;mso-wrap-distance-right:0;mso-position-horizontal-relative:page" from="70.2pt,78.5pt" to="423.85pt,78.5pt" strokeweight=".24pt">
            <w10:wrap type="topAndBottom" anchorx="page"/>
          </v:line>
        </w:pict>
      </w:r>
      <w:r w:rsidR="00E32B74">
        <w:rPr>
          <w:sz w:val="15"/>
        </w:rPr>
        <w:t xml:space="preserve">Znamka Volkswagen Osebna vozila je prisotna na več kot 150 trgih širom po svetu, vozila pa proizvaja na 50 lokacijah v 14 državah. Leta 2018 je Volkswagen prodal okoli 6,24 milijona vozil, med katere sodijo prodajne uspešnice, kot so Golf, Tiguan, Jetta in Passat. Trenutno je pri Volkswagnu po vsem svetu zaposlenih 198.000 ljudi. Poleg tega je v več kot 7.700 partnerskih </w:t>
      </w:r>
      <w:proofErr w:type="spellStart"/>
      <w:r w:rsidR="00E32B74">
        <w:rPr>
          <w:sz w:val="15"/>
        </w:rPr>
        <w:t>avtohišah</w:t>
      </w:r>
      <w:proofErr w:type="spellEnd"/>
      <w:r w:rsidR="00E32B74">
        <w:rPr>
          <w:sz w:val="15"/>
        </w:rPr>
        <w:t xml:space="preserve"> zaposlenih še 74.000 ljudi. Volkswagen sistematično izpopolnjuje proizvodnjo avtomobilov. Električna mobilnost, pametna mobilnost in digitalna preobrazba znamke so ključna strateška področja za prihodnost.</w:t>
      </w:r>
    </w:p>
    <w:sectPr w:rsidR="006F02F6" w:rsidSect="002D6BA0">
      <w:pgSz w:w="11910" w:h="16840"/>
      <w:pgMar w:top="2420" w:right="300" w:bottom="1000" w:left="1300" w:header="1011" w:footer="8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C21" w:rsidRDefault="00993C21">
      <w:r>
        <w:separator/>
      </w:r>
    </w:p>
  </w:endnote>
  <w:endnote w:type="continuationSeparator" w:id="0">
    <w:p w:rsidR="00993C21" w:rsidRDefault="00993C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VW Text Office">
    <w:altName w:val="Calibri"/>
    <w:charset w:val="EE"/>
    <w:family w:val="swiss"/>
    <w:pitch w:val="variable"/>
    <w:sig w:usb0="00000287" w:usb1="00000000" w:usb2="00000000" w:usb3="00000000" w:csb0="0000009F" w:csb1="00000000"/>
  </w:font>
  <w:font w:name="VW Head Office">
    <w:altName w:val="Calibr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F6" w:rsidRDefault="002D6BA0">
    <w:pPr>
      <w:pStyle w:val="Telobesedila"/>
      <w:spacing w:line="14" w:lineRule="auto"/>
      <w:rPr>
        <w:sz w:val="20"/>
      </w:rPr>
    </w:pPr>
    <w:r w:rsidRPr="002D6BA0">
      <w:pict>
        <v:shapetype id="_x0000_t202" coordsize="21600,21600" o:spt="202" path="m,l,21600r21600,l21600,xe">
          <v:stroke joinstyle="miter"/>
          <v:path gradientshapeok="t" o:connecttype="rect"/>
        </v:shapetype>
        <v:shape id="_x0000_s2050" type="#_x0000_t202" style="position:absolute;margin-left:71pt;margin-top:790.55pt;width:41.2pt;height:11.25pt;z-index:-4696;mso-position-horizontal-relative:page;mso-position-vertical-relative:page" filled="f" stroked="f">
          <v:textbox inset="0,0,0,0">
            <w:txbxContent>
              <w:p w:rsidR="006F02F6" w:rsidRDefault="00E32B74">
                <w:pPr>
                  <w:spacing w:before="21"/>
                  <w:ind w:left="20"/>
                  <w:rPr>
                    <w:b/>
                    <w:sz w:val="15"/>
                  </w:rPr>
                </w:pPr>
                <w:r>
                  <w:rPr>
                    <w:b/>
                    <w:color w:val="8994A0"/>
                    <w:sz w:val="15"/>
                  </w:rPr>
                  <w:t>Št. 26/2019</w:t>
                </w:r>
              </w:p>
            </w:txbxContent>
          </v:textbox>
          <w10:wrap anchorx="page" anchory="page"/>
        </v:shape>
      </w:pict>
    </w:r>
    <w:r w:rsidRPr="002D6BA0">
      <w:pict>
        <v:shape id="_x0000_s2049" type="#_x0000_t202" style="position:absolute;margin-left:458.6pt;margin-top:790.65pt;width:43.75pt;height:11.25pt;z-index:-4672;mso-position-horizontal-relative:page;mso-position-vertical-relative:page" filled="f" stroked="f">
          <v:textbox inset="0,0,0,0">
            <w:txbxContent>
              <w:p w:rsidR="006F02F6" w:rsidRDefault="00E32B74">
                <w:pPr>
                  <w:spacing w:before="21"/>
                  <w:ind w:left="20"/>
                  <w:rPr>
                    <w:b/>
                    <w:sz w:val="15"/>
                  </w:rPr>
                </w:pPr>
                <w:r>
                  <w:rPr>
                    <w:b/>
                    <w:sz w:val="15"/>
                  </w:rPr>
                  <w:t xml:space="preserve">Stran </w:t>
                </w:r>
                <w:r w:rsidR="002D6BA0">
                  <w:fldChar w:fldCharType="begin"/>
                </w:r>
                <w:r>
                  <w:rPr>
                    <w:b/>
                    <w:sz w:val="15"/>
                  </w:rPr>
                  <w:instrText xml:space="preserve"> PAGE </w:instrText>
                </w:r>
                <w:r w:rsidR="002D6BA0">
                  <w:fldChar w:fldCharType="separate"/>
                </w:r>
                <w:r w:rsidR="00F306EE">
                  <w:rPr>
                    <w:b/>
                    <w:noProof/>
                    <w:sz w:val="15"/>
                  </w:rPr>
                  <w:t>1</w:t>
                </w:r>
                <w:r w:rsidR="002D6BA0">
                  <w:fldChar w:fldCharType="end"/>
                </w:r>
                <w:r>
                  <w:rPr>
                    <w:b/>
                    <w:sz w:val="15"/>
                  </w:rPr>
                  <w:t xml:space="preserve"> od 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C21" w:rsidRDefault="00993C21">
      <w:r>
        <w:separator/>
      </w:r>
    </w:p>
  </w:footnote>
  <w:footnote w:type="continuationSeparator" w:id="0">
    <w:p w:rsidR="00993C21" w:rsidRDefault="00993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F6" w:rsidRDefault="00E32B74">
    <w:pPr>
      <w:pStyle w:val="Telobesedila"/>
      <w:spacing w:line="14" w:lineRule="auto"/>
      <w:rPr>
        <w:sz w:val="20"/>
      </w:rPr>
    </w:pPr>
    <w:r>
      <w:rPr>
        <w:noProof/>
        <w:lang w:eastAsia="sl-SI" w:bidi="ar-SA"/>
      </w:rPr>
      <w:drawing>
        <wp:anchor distT="0" distB="0" distL="0" distR="0" simplePos="0" relativeHeight="268430687" behindDoc="1" locked="0" layoutInCell="1" allowOverlap="1">
          <wp:simplePos x="0" y="0"/>
          <wp:positionH relativeFrom="page">
            <wp:posOffset>5934722</wp:posOffset>
          </wp:positionH>
          <wp:positionV relativeFrom="page">
            <wp:posOffset>641714</wp:posOffset>
          </wp:positionV>
          <wp:extent cx="655677" cy="6556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5677" cy="655673"/>
                  </a:xfrm>
                  <a:prstGeom prst="rect">
                    <a:avLst/>
                  </a:prstGeom>
                </pic:spPr>
              </pic:pic>
            </a:graphicData>
          </a:graphic>
        </wp:anchor>
      </w:drawing>
    </w:r>
    <w:r>
      <w:rPr>
        <w:noProof/>
        <w:lang w:eastAsia="sl-SI" w:bidi="ar-SA"/>
      </w:rPr>
      <w:drawing>
        <wp:anchor distT="0" distB="0" distL="0" distR="0" simplePos="0" relativeHeight="268430711" behindDoc="1" locked="0" layoutInCell="1" allowOverlap="1">
          <wp:simplePos x="0" y="0"/>
          <wp:positionH relativeFrom="page">
            <wp:posOffset>912586</wp:posOffset>
          </wp:positionH>
          <wp:positionV relativeFrom="page">
            <wp:posOffset>888841</wp:posOffset>
          </wp:positionV>
          <wp:extent cx="1884280" cy="1726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84280" cy="172639"/>
                  </a:xfrm>
                  <a:prstGeom prst="rect">
                    <a:avLst/>
                  </a:prstGeom>
                </pic:spPr>
              </pic:pic>
            </a:graphicData>
          </a:graphic>
        </wp:anchor>
      </w:drawing>
    </w:r>
    <w:r>
      <w:rPr>
        <w:noProof/>
        <w:lang w:eastAsia="sl-SI" w:bidi="ar-SA"/>
      </w:rPr>
      <w:drawing>
        <wp:anchor distT="0" distB="0" distL="0" distR="0" simplePos="0" relativeHeight="268430735" behindDoc="1" locked="0" layoutInCell="1" allowOverlap="1">
          <wp:simplePos x="0" y="0"/>
          <wp:positionH relativeFrom="page">
            <wp:posOffset>5828532</wp:posOffset>
          </wp:positionH>
          <wp:positionV relativeFrom="page">
            <wp:posOffset>1400032</wp:posOffset>
          </wp:positionV>
          <wp:extent cx="871651" cy="14496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871651" cy="144962"/>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6F02F6"/>
    <w:rsid w:val="002D6BA0"/>
    <w:rsid w:val="003E2108"/>
    <w:rsid w:val="006F02F6"/>
    <w:rsid w:val="007769AD"/>
    <w:rsid w:val="00993C21"/>
    <w:rsid w:val="00E32B74"/>
    <w:rsid w:val="00F306E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6BA0"/>
    <w:rPr>
      <w:rFonts w:ascii="VW Text Office" w:eastAsia="VW Text Office" w:hAnsi="VW Text Office" w:cs="VW Text Office"/>
      <w:lang w:eastAsia="de-DE" w:bidi="de-DE"/>
    </w:rPr>
  </w:style>
  <w:style w:type="paragraph" w:styleId="Naslov1">
    <w:name w:val="heading 1"/>
    <w:basedOn w:val="Navaden"/>
    <w:uiPriority w:val="9"/>
    <w:qFormat/>
    <w:rsid w:val="002D6BA0"/>
    <w:pPr>
      <w:spacing w:before="1"/>
      <w:ind w:left="430" w:right="3074" w:hanging="284"/>
      <w:outlineLvl w:val="0"/>
    </w:pPr>
    <w:rPr>
      <w:rFonts w:ascii="VW Head Office" w:eastAsia="VW Head Office" w:hAnsi="VW Head Office" w:cs="VW Head Office"/>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2D6BA0"/>
    <w:tblPr>
      <w:tblInd w:w="0" w:type="dxa"/>
      <w:tblCellMar>
        <w:top w:w="0" w:type="dxa"/>
        <w:left w:w="0" w:type="dxa"/>
        <w:bottom w:w="0" w:type="dxa"/>
        <w:right w:w="0" w:type="dxa"/>
      </w:tblCellMar>
    </w:tblPr>
  </w:style>
  <w:style w:type="paragraph" w:styleId="Telobesedila">
    <w:name w:val="Body Text"/>
    <w:basedOn w:val="Navaden"/>
    <w:uiPriority w:val="1"/>
    <w:qFormat/>
    <w:rsid w:val="002D6BA0"/>
  </w:style>
  <w:style w:type="paragraph" w:styleId="Odstavekseznama">
    <w:name w:val="List Paragraph"/>
    <w:basedOn w:val="Navaden"/>
    <w:uiPriority w:val="1"/>
    <w:qFormat/>
    <w:rsid w:val="002D6BA0"/>
  </w:style>
  <w:style w:type="paragraph" w:customStyle="1" w:styleId="TableParagraph">
    <w:name w:val="Table Paragraph"/>
    <w:basedOn w:val="Navaden"/>
    <w:uiPriority w:val="1"/>
    <w:qFormat/>
    <w:rsid w:val="002D6BA0"/>
    <w:pPr>
      <w:ind w:left="200"/>
    </w:pPr>
  </w:style>
  <w:style w:type="paragraph" w:styleId="Besedilooblaka">
    <w:name w:val="Balloon Text"/>
    <w:basedOn w:val="Navaden"/>
    <w:link w:val="BesedilooblakaZnak"/>
    <w:uiPriority w:val="99"/>
    <w:semiHidden/>
    <w:unhideWhenUsed/>
    <w:rsid w:val="00F306E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EE"/>
    <w:rPr>
      <w:rFonts w:ascii="Tahoma" w:eastAsia="VW Text Office" w:hAnsi="Tahoma" w:cs="Tahoma"/>
      <w:sz w:val="16"/>
      <w:szCs w:val="16"/>
      <w:lang w:eastAsia="de-DE" w:bidi="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jochen.tekotte@volkswagen.de" TargetMode="External"/><Relationship Id="rId4" Type="http://schemas.openxmlformats.org/officeDocument/2006/relationships/footnotes" Target="footnotes.xml"/><Relationship Id="rId9" Type="http://schemas.openxmlformats.org/officeDocument/2006/relationships/hyperlink" Target="mailto:tim.fronzek@volkswagen.de" TargetMode="External"/><Relationship Id="rId14" Type="http://schemas.openxmlformats.org/officeDocument/2006/relationships/hyperlink" Target="https://www.volkswagen-media-servic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Pečelin</dc:creator>
  <dc:description>Prevod: C94</dc:description>
  <cp:lastModifiedBy>Sabrina Pecelin</cp:lastModifiedBy>
  <cp:revision>2</cp:revision>
  <dcterms:created xsi:type="dcterms:W3CDTF">2019-02-12T15:15:00Z</dcterms:created>
  <dcterms:modified xsi:type="dcterms:W3CDTF">2019-02-12T15:15:00Z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Acrobat PDFMaker 15 für Word</vt:lpwstr>
  </property>
  <property fmtid="{D5CDD505-2E9C-101B-9397-08002B2CF9AE}" pid="4" name="LastSaved">
    <vt:filetime>2019-02-11T00:00:00Z</vt:filetime>
  </property>
</Properties>
</file>