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B969" w14:textId="77777777" w:rsidR="00C2255B" w:rsidRDefault="00C2255B">
      <w:pPr>
        <w:pStyle w:val="Telobesedila"/>
        <w:rPr>
          <w:rFonts w:ascii="Times New Roman"/>
        </w:rPr>
      </w:pPr>
    </w:p>
    <w:p w14:paraId="514BBBEC" w14:textId="77777777" w:rsidR="00C2255B" w:rsidRDefault="00C2255B">
      <w:pPr>
        <w:pStyle w:val="Telobesedila"/>
        <w:rPr>
          <w:rFonts w:ascii="Times New Roman"/>
        </w:rPr>
      </w:pPr>
    </w:p>
    <w:p w14:paraId="61753136" w14:textId="77777777" w:rsidR="00C2255B" w:rsidRDefault="00C2255B">
      <w:pPr>
        <w:pStyle w:val="Telobesedila"/>
        <w:rPr>
          <w:rFonts w:ascii="Times New Roman"/>
        </w:rPr>
      </w:pPr>
    </w:p>
    <w:p w14:paraId="67EDD4B5" w14:textId="77777777" w:rsidR="00C2255B" w:rsidRDefault="00C2255B">
      <w:pPr>
        <w:pStyle w:val="Telobesedila"/>
        <w:spacing w:before="9"/>
        <w:rPr>
          <w:rFonts w:ascii="Times New Roman"/>
          <w:sz w:val="15"/>
        </w:rPr>
      </w:pPr>
    </w:p>
    <w:p w14:paraId="2A0619C5" w14:textId="77777777" w:rsidR="00C2255B" w:rsidRDefault="00BA5E6C" w:rsidP="0027216B">
      <w:pPr>
        <w:pStyle w:val="Naslov"/>
        <w:spacing w:line="196" w:lineRule="auto"/>
        <w:ind w:right="2820"/>
      </w:pPr>
      <w:r>
        <w:rPr>
          <w:color w:val="231F20"/>
        </w:rPr>
        <w:t xml:space="preserve">Prodajo gospodarskih vozil znamke Volkswagen v letu 2020 zaznamovala </w:t>
      </w:r>
      <w:proofErr w:type="spellStart"/>
      <w:r>
        <w:rPr>
          <w:color w:val="231F20"/>
        </w:rPr>
        <w:t>koronapandemija</w:t>
      </w:r>
      <w:proofErr w:type="spellEnd"/>
    </w:p>
    <w:p w14:paraId="47175144" w14:textId="77777777" w:rsidR="00C2255B" w:rsidRDefault="00C2255B">
      <w:pPr>
        <w:pStyle w:val="Telobesedila"/>
        <w:spacing w:before="2"/>
        <w:rPr>
          <w:rFonts w:ascii="VW Head"/>
          <w:b/>
          <w:sz w:val="37"/>
        </w:rPr>
      </w:pPr>
    </w:p>
    <w:p w14:paraId="6495681B" w14:textId="77777777" w:rsidR="00C2255B" w:rsidRDefault="00BA5E6C" w:rsidP="0027216B">
      <w:pPr>
        <w:pStyle w:val="Naslov1"/>
        <w:numPr>
          <w:ilvl w:val="0"/>
          <w:numId w:val="1"/>
        </w:numPr>
        <w:tabs>
          <w:tab w:val="left" w:pos="514"/>
          <w:tab w:val="left" w:pos="515"/>
        </w:tabs>
        <w:spacing w:line="196" w:lineRule="auto"/>
        <w:ind w:right="2820"/>
      </w:pPr>
      <w:r>
        <w:rPr>
          <w:color w:val="231F20"/>
        </w:rPr>
        <w:t>Obseg prodaje je bil v letu 2020 za 24,4 odstotka manjši kot v predhodnem letu</w:t>
      </w:r>
    </w:p>
    <w:p w14:paraId="52C7BBCF" w14:textId="77777777" w:rsidR="00C2255B" w:rsidRDefault="00BA5E6C" w:rsidP="0027216B">
      <w:pPr>
        <w:pStyle w:val="Odstavekseznama"/>
        <w:numPr>
          <w:ilvl w:val="0"/>
          <w:numId w:val="1"/>
        </w:numPr>
        <w:tabs>
          <w:tab w:val="left" w:pos="514"/>
          <w:tab w:val="left" w:pos="515"/>
        </w:tabs>
        <w:spacing w:before="88"/>
        <w:ind w:right="2820" w:hanging="398"/>
        <w:rPr>
          <w:b/>
          <w:sz w:val="26"/>
        </w:rPr>
      </w:pPr>
      <w:r>
        <w:rPr>
          <w:b/>
          <w:color w:val="231F20"/>
          <w:sz w:val="26"/>
        </w:rPr>
        <w:t xml:space="preserve">Gibanje prodaje med letom sledilo gibanju </w:t>
      </w:r>
      <w:proofErr w:type="spellStart"/>
      <w:r>
        <w:rPr>
          <w:b/>
          <w:color w:val="231F20"/>
          <w:sz w:val="26"/>
        </w:rPr>
        <w:t>koronske</w:t>
      </w:r>
      <w:proofErr w:type="spellEnd"/>
      <w:r>
        <w:rPr>
          <w:b/>
          <w:color w:val="231F20"/>
          <w:sz w:val="26"/>
        </w:rPr>
        <w:t xml:space="preserve"> krivulje</w:t>
      </w:r>
    </w:p>
    <w:p w14:paraId="537CD288" w14:textId="77777777" w:rsidR="00C2255B" w:rsidRDefault="00BA5E6C" w:rsidP="0027216B">
      <w:pPr>
        <w:pStyle w:val="Naslov1"/>
        <w:numPr>
          <w:ilvl w:val="0"/>
          <w:numId w:val="1"/>
        </w:numPr>
        <w:tabs>
          <w:tab w:val="left" w:pos="514"/>
          <w:tab w:val="left" w:pos="515"/>
        </w:tabs>
        <w:spacing w:before="61" w:line="196" w:lineRule="auto"/>
        <w:ind w:right="2820"/>
      </w:pPr>
      <w:r>
        <w:rPr>
          <w:color w:val="231F20"/>
        </w:rPr>
        <w:t>Število prodanih e-</w:t>
      </w:r>
      <w:proofErr w:type="spellStart"/>
      <w:r>
        <w:rPr>
          <w:color w:val="231F20"/>
        </w:rPr>
        <w:t>Crafterjev</w:t>
      </w:r>
      <w:proofErr w:type="spellEnd"/>
      <w:r>
        <w:rPr>
          <w:color w:val="231F20"/>
        </w:rPr>
        <w:t xml:space="preserve"> preseglo številko 1.000</w:t>
      </w:r>
    </w:p>
    <w:p w14:paraId="76A59F8B" w14:textId="77777777" w:rsidR="00C2255B" w:rsidRDefault="00C2255B">
      <w:pPr>
        <w:pStyle w:val="Telobesedila"/>
        <w:spacing w:before="4"/>
        <w:rPr>
          <w:rFonts w:ascii="VW Head"/>
          <w:b/>
          <w:sz w:val="23"/>
        </w:rPr>
      </w:pPr>
    </w:p>
    <w:p w14:paraId="4AE6862A" w14:textId="78358A21" w:rsidR="00C2255B" w:rsidRDefault="00BA5E6C">
      <w:pPr>
        <w:pStyle w:val="Naslov2"/>
        <w:tabs>
          <w:tab w:val="right" w:pos="9929"/>
        </w:tabs>
        <w:spacing w:before="99"/>
        <w:rPr>
          <w:sz w:val="20"/>
        </w:rPr>
      </w:pPr>
      <w:r>
        <w:rPr>
          <w:color w:val="231F20"/>
        </w:rPr>
        <w:t>Hannover (Nemčija),</w:t>
      </w:r>
      <w:bookmarkStart w:id="0" w:name="_GoBack"/>
      <w:bookmarkEnd w:id="0"/>
      <w:r>
        <w:rPr>
          <w:color w:val="231F20"/>
        </w:rPr>
        <w:t xml:space="preserve"> januar 2021 – Leto 2020 so tudi pri</w:t>
      </w:r>
      <w:r>
        <w:rPr>
          <w:color w:val="231F20"/>
        </w:rPr>
        <w:tab/>
      </w:r>
      <w:r>
        <w:rPr>
          <w:color w:val="231F20"/>
          <w:sz w:val="20"/>
        </w:rPr>
        <w:t>1</w:t>
      </w:r>
    </w:p>
    <w:p w14:paraId="4413E4DF" w14:textId="07AB7C3B" w:rsidR="00C2255B" w:rsidRPr="0027216B" w:rsidRDefault="00BA5E6C" w:rsidP="0027216B">
      <w:pPr>
        <w:spacing w:before="57" w:line="295" w:lineRule="auto"/>
        <w:ind w:left="514" w:right="2910"/>
        <w:rPr>
          <w:rFonts w:ascii="VW Head" w:hAnsi="VW Head"/>
          <w:b/>
          <w:bCs/>
        </w:rPr>
      </w:pPr>
      <w:r>
        <w:rPr>
          <w:rFonts w:ascii="VW Head" w:hAnsi="VW Head"/>
          <w:b/>
          <w:color w:val="231F20"/>
        </w:rPr>
        <w:t>znamki Volkswagen Gospodarska vozila (VW GV) zaznamovali potek pandemije covida-19 ter z njim povezana gospodarska krčenja in omejitve v družbenem življenju. Skupno</w:t>
      </w:r>
      <w:r w:rsidR="0027216B">
        <w:rPr>
          <w:rFonts w:ascii="VW Head" w:hAnsi="VW Head"/>
          <w:b/>
          <w:color w:val="231F20"/>
        </w:rPr>
        <w:t xml:space="preserve"> </w:t>
      </w:r>
      <w:r w:rsidRPr="0027216B">
        <w:rPr>
          <w:rFonts w:ascii="VW Head" w:hAnsi="VW Head"/>
          <w:b/>
          <w:bCs/>
          <w:color w:val="231F20"/>
        </w:rPr>
        <w:t>so pri VW GV v letu 2020 končnim kupcem prodali 371.700 vozil oz. 24,4 odstot</w:t>
      </w:r>
      <w:r w:rsidR="0027216B">
        <w:rPr>
          <w:rFonts w:ascii="VW Head" w:hAnsi="VW Head"/>
          <w:b/>
          <w:bCs/>
          <w:color w:val="231F20"/>
        </w:rPr>
        <w:softHyphen/>
      </w:r>
      <w:r w:rsidRPr="0027216B">
        <w:rPr>
          <w:rFonts w:ascii="VW Head" w:hAnsi="VW Head"/>
          <w:b/>
          <w:bCs/>
          <w:color w:val="231F20"/>
        </w:rPr>
        <w:t>ka manj kot leto prej. Med letom je bilo gibanje prodaje vzpored</w:t>
      </w:r>
      <w:r w:rsidR="0027216B">
        <w:rPr>
          <w:rFonts w:ascii="VW Head" w:hAnsi="VW Head"/>
          <w:b/>
          <w:bCs/>
          <w:color w:val="231F20"/>
        </w:rPr>
        <w:softHyphen/>
      </w:r>
      <w:r w:rsidRPr="0027216B">
        <w:rPr>
          <w:rFonts w:ascii="VW Head" w:hAnsi="VW Head"/>
          <w:b/>
          <w:bCs/>
          <w:color w:val="231F20"/>
        </w:rPr>
        <w:t xml:space="preserve">no gibanju </w:t>
      </w:r>
      <w:proofErr w:type="spellStart"/>
      <w:r w:rsidRPr="0027216B">
        <w:rPr>
          <w:rFonts w:ascii="VW Head" w:hAnsi="VW Head"/>
          <w:b/>
          <w:bCs/>
          <w:color w:val="231F20"/>
        </w:rPr>
        <w:t>koronapandemije</w:t>
      </w:r>
      <w:proofErr w:type="spellEnd"/>
      <w:r w:rsidRPr="0027216B">
        <w:rPr>
          <w:rFonts w:ascii="VW Head" w:hAnsi="VW Head"/>
          <w:b/>
          <w:bCs/>
          <w:color w:val="231F20"/>
        </w:rPr>
        <w:t>: v prvem četrtletju so bili rezultati le</w:t>
      </w:r>
      <w:r w:rsidR="0027216B">
        <w:rPr>
          <w:rFonts w:ascii="VW Head" w:hAnsi="VW Head"/>
          <w:b/>
          <w:bCs/>
          <w:color w:val="231F20"/>
        </w:rPr>
        <w:t> </w:t>
      </w:r>
      <w:r w:rsidRPr="0027216B">
        <w:rPr>
          <w:rFonts w:ascii="VW Head" w:hAnsi="VW Head"/>
          <w:b/>
          <w:bCs/>
          <w:color w:val="231F20"/>
        </w:rPr>
        <w:t>za malenkost nižji kot 2019, sledil je velik padec v drugem četrtletju med prvo ustavitvijo javnega življenja z zaprtjem tovarn pri VW GV in večtedenskim mirovanjem proizvodnje. Čez poletje se je prodaja potem spet opazno izboljšala in je v septembru kot edinem mesecu leta 2020 za 13,3 odstotka presegla vrednosti iz predhodnega leta. Ta pozitivni razvoj pa se do konca leta ni več nadaljeval, ker se je spet začelo zviševati število okuženih in so ponovno začele veljati omejitve v gospodarstvu.</w:t>
      </w:r>
    </w:p>
    <w:p w14:paraId="4A40248A" w14:textId="77777777" w:rsidR="00C2255B" w:rsidRDefault="00C2255B">
      <w:pPr>
        <w:pStyle w:val="Telobesedila"/>
        <w:rPr>
          <w:rFonts w:ascii="VW Head"/>
          <w:b/>
          <w:sz w:val="18"/>
        </w:rPr>
      </w:pPr>
    </w:p>
    <w:p w14:paraId="19C6A0B2" w14:textId="77777777" w:rsidR="00C2255B" w:rsidRDefault="00C2255B">
      <w:pPr>
        <w:pStyle w:val="Telobesedila"/>
        <w:rPr>
          <w:rFonts w:ascii="VW Head"/>
          <w:b/>
          <w:sz w:val="18"/>
        </w:rPr>
      </w:pPr>
    </w:p>
    <w:p w14:paraId="740F88FA" w14:textId="77777777" w:rsidR="00C2255B" w:rsidRDefault="00C2255B">
      <w:pPr>
        <w:pStyle w:val="Telobesedila"/>
        <w:rPr>
          <w:rFonts w:ascii="VW Head"/>
          <w:b/>
          <w:sz w:val="18"/>
        </w:rPr>
      </w:pPr>
    </w:p>
    <w:p w14:paraId="096FD43C" w14:textId="660CA737" w:rsidR="00C2255B" w:rsidRDefault="0027216B">
      <w:pPr>
        <w:pStyle w:val="Telobesedila"/>
        <w:rPr>
          <w:rFonts w:ascii="VW Head"/>
          <w:b/>
          <w:sz w:val="18"/>
        </w:rPr>
      </w:pPr>
      <w:r>
        <w:rPr>
          <w:rFonts w:ascii="VW Head"/>
          <w:b/>
          <w:sz w:val="18"/>
        </w:rPr>
        <w:br/>
      </w:r>
      <w:r>
        <w:rPr>
          <w:rFonts w:ascii="VW Head"/>
          <w:b/>
          <w:sz w:val="18"/>
        </w:rPr>
        <w:br/>
      </w:r>
      <w:r>
        <w:rPr>
          <w:rFonts w:ascii="VW Head"/>
          <w:b/>
          <w:sz w:val="18"/>
        </w:rPr>
        <w:br/>
      </w:r>
    </w:p>
    <w:p w14:paraId="222DADA2" w14:textId="77777777" w:rsidR="00C2255B" w:rsidRDefault="00C2255B">
      <w:pPr>
        <w:pStyle w:val="Telobesedila"/>
        <w:rPr>
          <w:rFonts w:ascii="VW Head"/>
          <w:b/>
          <w:sz w:val="18"/>
        </w:rPr>
      </w:pPr>
    </w:p>
    <w:p w14:paraId="4D6ADD4B" w14:textId="77777777" w:rsidR="00C2255B" w:rsidRDefault="00C2255B">
      <w:pPr>
        <w:pStyle w:val="Telobesedila"/>
        <w:rPr>
          <w:rFonts w:ascii="VW Head"/>
          <w:b/>
          <w:sz w:val="18"/>
        </w:rPr>
      </w:pPr>
    </w:p>
    <w:p w14:paraId="17B85DFD" w14:textId="77777777" w:rsidR="00C2255B" w:rsidRDefault="00C2255B">
      <w:pPr>
        <w:pStyle w:val="Telobesedila"/>
        <w:rPr>
          <w:rFonts w:ascii="VW Head"/>
          <w:b/>
          <w:sz w:val="18"/>
        </w:rPr>
      </w:pPr>
    </w:p>
    <w:p w14:paraId="16FA814A" w14:textId="77777777" w:rsidR="00C2255B" w:rsidRDefault="00DF6D6A" w:rsidP="0027216B">
      <w:pPr>
        <w:pStyle w:val="Odstavekseznama"/>
        <w:numPr>
          <w:ilvl w:val="1"/>
          <w:numId w:val="1"/>
        </w:numPr>
        <w:tabs>
          <w:tab w:val="left" w:pos="7828"/>
        </w:tabs>
        <w:spacing w:before="126" w:line="200" w:lineRule="exact"/>
        <w:ind w:left="7825" w:right="238" w:hanging="170"/>
        <w:rPr>
          <w:sz w:val="16"/>
        </w:rPr>
      </w:pPr>
      <w:r>
        <w:pict w14:anchorId="399127C3">
          <v:group id="_x0000_s1032" style="position:absolute;left:0;text-align:left;margin-left:70.85pt;margin-top:-44.5pt;width:182.85pt;height:91.45pt;z-index:15729152;mso-position-horizontal-relative:page" coordorigin="1417,-890" coordsize="3657,1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890;width:3657;height:1829">
              <v:imagedata r:id="rId7" o:title=""/>
            </v:shape>
            <v:shapetype id="_x0000_t202" coordsize="21600,21600" o:spt="202" path="m,l,21600r21600,l21600,xe">
              <v:stroke joinstyle="miter"/>
              <v:path gradientshapeok="t" o:connecttype="rect"/>
            </v:shapetype>
            <v:shape id="_x0000_s1033" type="#_x0000_t202" style="position:absolute;left:1530;top:-833;width:191;height:171" filled="f" stroked="f">
              <v:textbox inset="0,0,0,0">
                <w:txbxContent>
                  <w:p w14:paraId="4D3DB4FB" w14:textId="77777777" w:rsidR="00C2255B" w:rsidRDefault="00BA5E6C">
                    <w:pPr>
                      <w:rPr>
                        <w:b/>
                        <w:sz w:val="14"/>
                      </w:rPr>
                    </w:pPr>
                    <w:r>
                      <w:rPr>
                        <w:b/>
                        <w:color w:val="231F20"/>
                        <w:sz w:val="14"/>
                        <w:shd w:val="clear" w:color="auto" w:fill="FFFFFF"/>
                      </w:rPr>
                      <w:t xml:space="preserve"> 1</w:t>
                    </w:r>
                  </w:p>
                </w:txbxContent>
              </v:textbox>
            </v:shape>
            <w10:wrap anchorx="page"/>
          </v:group>
        </w:pict>
      </w:r>
      <w:r>
        <w:pict w14:anchorId="10AF48B2">
          <v:group id="_x0000_s1029" style="position:absolute;left:0;text-align:left;margin-left:259.2pt;margin-top:-44.5pt;width:178.8pt;height:102.6pt;z-index:15730176;mso-position-horizontal-relative:page" coordorigin="5184,-890" coordsize="3576,2052">
            <v:shape id="_x0000_s1031" type="#_x0000_t75" style="position:absolute;left:5183;top:-890;width:3576;height:2052">
              <v:imagedata r:id="rId8" o:title=""/>
            </v:shape>
            <v:shape id="_x0000_s1030" type="#_x0000_t202" style="position:absolute;left:5215;top:-833;width:191;height:171" filled="f" stroked="f">
              <v:textbox inset="0,0,0,0">
                <w:txbxContent>
                  <w:p w14:paraId="7A129EF6" w14:textId="77777777" w:rsidR="00C2255B" w:rsidRDefault="00BA5E6C">
                    <w:pPr>
                      <w:rPr>
                        <w:b/>
                        <w:sz w:val="14"/>
                      </w:rPr>
                    </w:pPr>
                    <w:r>
                      <w:rPr>
                        <w:b/>
                        <w:color w:val="231F20"/>
                        <w:sz w:val="14"/>
                        <w:shd w:val="clear" w:color="auto" w:fill="FFFFFF"/>
                      </w:rPr>
                      <w:t xml:space="preserve"> 2</w:t>
                    </w:r>
                  </w:p>
                </w:txbxContent>
              </v:textbox>
            </v:shape>
            <w10:wrap anchorx="page"/>
          </v:group>
        </w:pict>
      </w:r>
      <w:r w:rsidR="00BA5E6C">
        <w:rPr>
          <w:color w:val="231F20"/>
          <w:sz w:val="16"/>
        </w:rPr>
        <w:t xml:space="preserve">Prodajo gospodarskih vozil znamke Volkswagen je v letu 2020 zaznamovala </w:t>
      </w:r>
      <w:proofErr w:type="spellStart"/>
      <w:r w:rsidR="00BA5E6C">
        <w:rPr>
          <w:color w:val="231F20"/>
          <w:sz w:val="16"/>
        </w:rPr>
        <w:t>koronapandemija</w:t>
      </w:r>
      <w:proofErr w:type="spellEnd"/>
      <w:r w:rsidR="00BA5E6C">
        <w:t>.</w:t>
      </w:r>
    </w:p>
    <w:p w14:paraId="233EA736" w14:textId="77777777" w:rsidR="00C2255B" w:rsidRDefault="00C2255B">
      <w:pPr>
        <w:pStyle w:val="Telobesedila"/>
        <w:spacing w:before="1"/>
        <w:rPr>
          <w:rFonts w:ascii="VW Head"/>
          <w:sz w:val="16"/>
        </w:rPr>
      </w:pPr>
    </w:p>
    <w:p w14:paraId="35A1865A" w14:textId="0BE361FA" w:rsidR="00C2255B" w:rsidRDefault="00BA5E6C">
      <w:pPr>
        <w:pStyle w:val="Odstavekseznama"/>
        <w:numPr>
          <w:ilvl w:val="1"/>
          <w:numId w:val="1"/>
        </w:numPr>
        <w:tabs>
          <w:tab w:val="left" w:pos="7828"/>
        </w:tabs>
        <w:spacing w:line="235" w:lineRule="auto"/>
        <w:ind w:right="232"/>
        <w:rPr>
          <w:sz w:val="16"/>
        </w:rPr>
      </w:pPr>
      <w:r>
        <w:rPr>
          <w:color w:val="231F20"/>
          <w:sz w:val="16"/>
        </w:rPr>
        <w:t>Prodaja VW GV končnim kupcem v letu 2020 – svet</w:t>
      </w:r>
      <w:r w:rsidR="0027216B">
        <w:rPr>
          <w:color w:val="231F20"/>
          <w:sz w:val="16"/>
        </w:rPr>
        <w:t> </w:t>
      </w:r>
      <w:r>
        <w:rPr>
          <w:color w:val="231F20"/>
          <w:sz w:val="16"/>
        </w:rPr>
        <w:t>po regijah.</w:t>
      </w:r>
    </w:p>
    <w:p w14:paraId="10AC0C55" w14:textId="77777777" w:rsidR="00C2255B" w:rsidRDefault="00C2255B">
      <w:pPr>
        <w:spacing w:line="235" w:lineRule="auto"/>
        <w:rPr>
          <w:sz w:val="16"/>
        </w:rPr>
        <w:sectPr w:rsidR="00C2255B">
          <w:headerReference w:type="default" r:id="rId9"/>
          <w:type w:val="continuous"/>
          <w:pgSz w:w="11910" w:h="16840"/>
          <w:pgMar w:top="2360" w:right="560" w:bottom="280" w:left="1300" w:header="680" w:footer="708" w:gutter="0"/>
          <w:cols w:space="708"/>
        </w:sectPr>
      </w:pPr>
    </w:p>
    <w:p w14:paraId="3361BFFE" w14:textId="77777777" w:rsidR="00C2255B" w:rsidRDefault="00C2255B">
      <w:pPr>
        <w:pStyle w:val="Telobesedila"/>
        <w:rPr>
          <w:rFonts w:ascii="VW Head"/>
        </w:rPr>
      </w:pPr>
    </w:p>
    <w:p w14:paraId="480F4612" w14:textId="77777777" w:rsidR="00C2255B" w:rsidRDefault="00C2255B">
      <w:pPr>
        <w:pStyle w:val="Telobesedila"/>
        <w:rPr>
          <w:rFonts w:ascii="VW Head"/>
        </w:rPr>
      </w:pPr>
    </w:p>
    <w:p w14:paraId="0CFFEF5E" w14:textId="77777777" w:rsidR="00C2255B" w:rsidRDefault="00C2255B">
      <w:pPr>
        <w:pStyle w:val="Telobesedila"/>
        <w:rPr>
          <w:rFonts w:ascii="VW Head"/>
        </w:rPr>
      </w:pPr>
    </w:p>
    <w:p w14:paraId="518E9FEC" w14:textId="77777777" w:rsidR="00C2255B" w:rsidRDefault="00C2255B">
      <w:pPr>
        <w:pStyle w:val="Telobesedila"/>
        <w:spacing w:before="9"/>
        <w:rPr>
          <w:rFonts w:ascii="VW Head"/>
          <w:sz w:val="21"/>
        </w:rPr>
      </w:pPr>
    </w:p>
    <w:p w14:paraId="6799F21B" w14:textId="77777777" w:rsidR="00C2255B" w:rsidRDefault="00BA5E6C" w:rsidP="0027216B">
      <w:pPr>
        <w:pStyle w:val="Naslov3"/>
        <w:ind w:right="2679"/>
      </w:pPr>
      <w:r>
        <w:rPr>
          <w:color w:val="231F20"/>
        </w:rPr>
        <w:t>Prodaja po regijah</w:t>
      </w:r>
    </w:p>
    <w:p w14:paraId="17E9D9B1" w14:textId="77777777" w:rsidR="00C2255B" w:rsidRDefault="00C2255B" w:rsidP="0027216B">
      <w:pPr>
        <w:pStyle w:val="Telobesedila"/>
        <w:spacing w:before="11"/>
        <w:ind w:right="2679"/>
        <w:rPr>
          <w:b/>
          <w:sz w:val="24"/>
        </w:rPr>
      </w:pPr>
    </w:p>
    <w:p w14:paraId="015113A7" w14:textId="6E09FCCC" w:rsidR="00C2255B" w:rsidRDefault="00BA5E6C" w:rsidP="0027216B">
      <w:pPr>
        <w:pStyle w:val="Telobesedila"/>
        <w:spacing w:before="93" w:line="314" w:lineRule="auto"/>
        <w:ind w:left="514" w:right="2679"/>
      </w:pPr>
      <w:r>
        <w:rPr>
          <w:color w:val="231F20"/>
          <w:u w:val="single" w:color="000000"/>
        </w:rPr>
        <w:t>Zahodna Evropa:</w:t>
      </w:r>
      <w:r>
        <w:rPr>
          <w:color w:val="231F20"/>
        </w:rPr>
        <w:t xml:space="preserve"> Tukaj je znamka prodala skupno 264.900 vozil (2019: 338.600; –21,8 %). Najmočnejši trg za VW GV ostaja Nemčija s 101.000 vozili (2019: 126.600; –20,2 %), sledita ji Velika Britanija s 36.500 vozili (2019: 48.200; </w:t>
      </w:r>
      <w:r w:rsidR="0027216B">
        <w:rPr>
          <w:color w:val="231F20"/>
        </w:rPr>
        <w:br/>
      </w:r>
      <w:r>
        <w:rPr>
          <w:color w:val="231F20"/>
        </w:rPr>
        <w:t>–24,3 %) in Francija s skupno 15.900 prodanimi vozili (2019: 20.300; –21,5 %).</w:t>
      </w:r>
    </w:p>
    <w:p w14:paraId="1E6B9190" w14:textId="77777777" w:rsidR="00C2255B" w:rsidRDefault="00C2255B" w:rsidP="0027216B">
      <w:pPr>
        <w:pStyle w:val="Telobesedila"/>
        <w:spacing w:before="11"/>
        <w:ind w:right="2679"/>
        <w:rPr>
          <w:sz w:val="18"/>
        </w:rPr>
      </w:pPr>
    </w:p>
    <w:p w14:paraId="1FBBF504" w14:textId="77777777" w:rsidR="00C2255B" w:rsidRDefault="00BA5E6C" w:rsidP="0027216B">
      <w:pPr>
        <w:pStyle w:val="Telobesedila"/>
        <w:spacing w:before="92" w:line="314" w:lineRule="auto"/>
        <w:ind w:left="514" w:right="2537"/>
      </w:pPr>
      <w:r>
        <w:rPr>
          <w:color w:val="231F20"/>
          <w:u w:val="single" w:color="000000"/>
        </w:rPr>
        <w:t>Vzhodna Evropa:</w:t>
      </w:r>
      <w:r>
        <w:rPr>
          <w:color w:val="231F20"/>
        </w:rPr>
        <w:t xml:space="preserve"> V Vzhodni Evropi je znamka VW GV prodala 33.800 vozil (2019: 47.600; –29,0 %). Najmočnejši posamični trg ostaja Poljska z 9.600 vozili (2019:</w:t>
      </w:r>
    </w:p>
    <w:p w14:paraId="08B3662C" w14:textId="77777777" w:rsidR="00C2255B" w:rsidRDefault="00BA5E6C" w:rsidP="0027216B">
      <w:pPr>
        <w:pStyle w:val="Telobesedila"/>
        <w:spacing w:before="2"/>
        <w:ind w:left="514" w:right="2679"/>
      </w:pPr>
      <w:r>
        <w:rPr>
          <w:color w:val="231F20"/>
        </w:rPr>
        <w:t>14.200; –32,1 %).</w:t>
      </w:r>
    </w:p>
    <w:p w14:paraId="65635B4B" w14:textId="266A7A56" w:rsidR="00C2255B" w:rsidRDefault="00BA5E6C">
      <w:pPr>
        <w:pStyle w:val="Telobesedila"/>
        <w:tabs>
          <w:tab w:val="right" w:pos="9929"/>
        </w:tabs>
        <w:spacing w:before="246"/>
        <w:ind w:left="514"/>
        <w:rPr>
          <w:rFonts w:ascii="VW Head" w:hAnsi="VW Head"/>
          <w:b/>
        </w:rPr>
      </w:pPr>
      <w:r>
        <w:rPr>
          <w:color w:val="231F20"/>
          <w:u w:val="single"/>
        </w:rPr>
        <w:t>Severna in Južna Amerika</w:t>
      </w:r>
      <w:r>
        <w:rPr>
          <w:color w:val="231F20"/>
        </w:rPr>
        <w:t>: V Mehiki, na edinem trgu, kjer je v Severni Ameriki</w:t>
      </w:r>
      <w:r>
        <w:rPr>
          <w:color w:val="231F20"/>
        </w:rPr>
        <w:tab/>
      </w:r>
      <w:r>
        <w:rPr>
          <w:rFonts w:ascii="VW Head" w:hAnsi="VW Head"/>
          <w:b/>
          <w:color w:val="231F20"/>
        </w:rPr>
        <w:t>2</w:t>
      </w:r>
    </w:p>
    <w:p w14:paraId="2FB2425F" w14:textId="0E210CF7" w:rsidR="00C2255B" w:rsidRDefault="0027216B" w:rsidP="0027216B">
      <w:pPr>
        <w:pStyle w:val="Telobesedila"/>
        <w:spacing w:before="76" w:line="314" w:lineRule="auto"/>
        <w:ind w:left="514" w:right="2679"/>
      </w:pPr>
      <w:r>
        <w:rPr>
          <w:color w:val="231F20"/>
        </w:rPr>
        <w:t xml:space="preserve">prisotna </w:t>
      </w:r>
      <w:r w:rsidR="00BA5E6C">
        <w:rPr>
          <w:color w:val="231F20"/>
        </w:rPr>
        <w:t xml:space="preserve">znamka VW GV, je bilo prodanih 7.000 vozil (2019: 11.300; –38,0 %). V Južni Ameriki je slika deljena: medtem ko se je prodaja v celotni regiji zmanjšala za 25,7 odstotka in je znašala 28.200 vozil, pa je </w:t>
      </w:r>
      <w:proofErr w:type="spellStart"/>
      <w:r w:rsidR="00BA5E6C">
        <w:rPr>
          <w:color w:val="231F20"/>
        </w:rPr>
        <w:t>koronapandemija</w:t>
      </w:r>
      <w:proofErr w:type="spellEnd"/>
      <w:r w:rsidR="00BA5E6C">
        <w:rPr>
          <w:color w:val="231F20"/>
        </w:rPr>
        <w:t xml:space="preserve"> še posebej močno vplivala na situacijo v Braziliji, kjer je prodaja padla za 43,8 odstotka, na 10.600 vozil. Na drugi strani pa so v Argentini zabeležili rahlo rast v višini 1,9 odstotka glede na predhodno leto; prodanih je bilo 12.900 vozil (2019: 12.700).</w:t>
      </w:r>
    </w:p>
    <w:p w14:paraId="64A90AE1" w14:textId="269D582F" w:rsidR="00C2255B" w:rsidRDefault="00BA5E6C" w:rsidP="0027216B">
      <w:pPr>
        <w:pStyle w:val="Telobesedila"/>
        <w:spacing w:before="324" w:line="314" w:lineRule="auto"/>
        <w:ind w:left="514" w:right="2679"/>
      </w:pPr>
      <w:r>
        <w:rPr>
          <w:color w:val="231F20"/>
          <w:u w:val="single" w:color="000000"/>
        </w:rPr>
        <w:t>Azija/Pacifik:</w:t>
      </w:r>
      <w:r>
        <w:rPr>
          <w:color w:val="231F20"/>
        </w:rPr>
        <w:t xml:space="preserve"> V pacifiškem prostoru ostaja za VW GV najmočnejši trg Avstralija z</w:t>
      </w:r>
      <w:r w:rsidR="0027216B">
        <w:rPr>
          <w:color w:val="231F20"/>
        </w:rPr>
        <w:t> </w:t>
      </w:r>
      <w:r>
        <w:rPr>
          <w:color w:val="231F20"/>
        </w:rPr>
        <w:t>10.500 prodanimi vozili (2019: 13.900; –24,5 %). V celotni regiji je bila v letu 2020 prodaja s 15.300 vozili v primerjavi s predhodnim letom slabša za 34,0 odstotka. Na kitajskem trgu znamka VW GV ni aktivna, tako da tamkajšnje hitro okrevanje trga ni imelo vpliva na njene rezultate.</w:t>
      </w:r>
    </w:p>
    <w:p w14:paraId="441347CF" w14:textId="4DF52126" w:rsidR="00C2255B" w:rsidRDefault="00BA5E6C" w:rsidP="0027216B">
      <w:pPr>
        <w:pStyle w:val="Telobesedila"/>
        <w:spacing w:before="323" w:line="314" w:lineRule="auto"/>
        <w:ind w:left="514" w:right="2679"/>
      </w:pPr>
      <w:r>
        <w:rPr>
          <w:color w:val="231F20"/>
          <w:u w:val="single"/>
        </w:rPr>
        <w:t>Afrika</w:t>
      </w:r>
      <w:r>
        <w:rPr>
          <w:color w:val="231F20"/>
        </w:rPr>
        <w:t>: Padec prodaje na 7.700 vozil je bil v Afriki na nizkem izhodiščnem nivoju z 62,7 odstotka v primerjavi z letom poprej (20.700) procentualno zelo</w:t>
      </w:r>
      <w:r w:rsidR="0027216B">
        <w:rPr>
          <w:color w:val="231F20"/>
        </w:rPr>
        <w:t xml:space="preserve"> izrazit.</w:t>
      </w:r>
    </w:p>
    <w:p w14:paraId="32B6A385" w14:textId="77777777" w:rsidR="00C2255B" w:rsidRDefault="00C2255B">
      <w:pPr>
        <w:pStyle w:val="Telobesedila"/>
        <w:rPr>
          <w:sz w:val="18"/>
        </w:rPr>
      </w:pPr>
    </w:p>
    <w:p w14:paraId="23ABFE8F" w14:textId="77777777" w:rsidR="00C2255B" w:rsidRDefault="00C2255B">
      <w:pPr>
        <w:pStyle w:val="Telobesedila"/>
        <w:rPr>
          <w:sz w:val="18"/>
        </w:rPr>
      </w:pPr>
    </w:p>
    <w:p w14:paraId="1851743E" w14:textId="77777777" w:rsidR="00C2255B" w:rsidRDefault="00C2255B">
      <w:pPr>
        <w:pStyle w:val="Telobesedila"/>
        <w:rPr>
          <w:sz w:val="18"/>
        </w:rPr>
      </w:pPr>
    </w:p>
    <w:p w14:paraId="07E51C29" w14:textId="77777777" w:rsidR="00C2255B" w:rsidRDefault="00C2255B">
      <w:pPr>
        <w:pStyle w:val="Telobesedila"/>
        <w:rPr>
          <w:sz w:val="18"/>
        </w:rPr>
      </w:pPr>
    </w:p>
    <w:p w14:paraId="7B75F5C2" w14:textId="77777777" w:rsidR="00C2255B" w:rsidRDefault="00C2255B">
      <w:pPr>
        <w:pStyle w:val="Telobesedila"/>
        <w:rPr>
          <w:sz w:val="18"/>
        </w:rPr>
      </w:pPr>
    </w:p>
    <w:p w14:paraId="7761FB66" w14:textId="77777777" w:rsidR="00C2255B" w:rsidRDefault="00C2255B">
      <w:pPr>
        <w:pStyle w:val="Telobesedila"/>
        <w:rPr>
          <w:sz w:val="18"/>
        </w:rPr>
      </w:pPr>
    </w:p>
    <w:p w14:paraId="04F675DD" w14:textId="77777777" w:rsidR="00C2255B" w:rsidRDefault="00C2255B">
      <w:pPr>
        <w:pStyle w:val="Telobesedila"/>
        <w:rPr>
          <w:sz w:val="18"/>
        </w:rPr>
      </w:pPr>
    </w:p>
    <w:p w14:paraId="7E1451DC" w14:textId="77777777" w:rsidR="00C2255B" w:rsidRDefault="00C2255B">
      <w:pPr>
        <w:pStyle w:val="Telobesedila"/>
        <w:rPr>
          <w:sz w:val="18"/>
        </w:rPr>
      </w:pPr>
    </w:p>
    <w:p w14:paraId="6C955610" w14:textId="77777777" w:rsidR="00C2255B" w:rsidRDefault="00C2255B">
      <w:pPr>
        <w:pStyle w:val="Telobesedila"/>
        <w:rPr>
          <w:sz w:val="18"/>
        </w:rPr>
      </w:pPr>
    </w:p>
    <w:p w14:paraId="38138871" w14:textId="77777777" w:rsidR="00C2255B" w:rsidRDefault="00C2255B">
      <w:pPr>
        <w:pStyle w:val="Telobesedila"/>
        <w:rPr>
          <w:sz w:val="18"/>
        </w:rPr>
      </w:pPr>
    </w:p>
    <w:p w14:paraId="60662ECA" w14:textId="77777777" w:rsidR="00C2255B" w:rsidRDefault="00C2255B">
      <w:pPr>
        <w:pStyle w:val="Telobesedila"/>
        <w:rPr>
          <w:sz w:val="18"/>
        </w:rPr>
      </w:pPr>
    </w:p>
    <w:p w14:paraId="4B1DF01F" w14:textId="4F8ED31C" w:rsidR="00C2255B" w:rsidRDefault="00DF6D6A" w:rsidP="0027216B">
      <w:pPr>
        <w:spacing w:before="112" w:line="200" w:lineRule="exact"/>
        <w:ind w:left="7825" w:hanging="170"/>
        <w:rPr>
          <w:rFonts w:ascii="VW Head"/>
          <w:sz w:val="16"/>
        </w:rPr>
      </w:pPr>
      <w:r>
        <w:pict w14:anchorId="2F849AE0">
          <v:group id="_x0000_s1026" style="position:absolute;left:0;text-align:left;margin-left:74.95pt;margin-top:-83.6pt;width:178.8pt;height:102.6pt;z-index:15731200;mso-position-horizontal-relative:page" coordorigin="1499,-1672" coordsize="3576,2052">
            <v:shape id="_x0000_s1028" type="#_x0000_t75" style="position:absolute;left:1498;top:-1672;width:3576;height:2052">
              <v:imagedata r:id="rId10" o:title=""/>
            </v:shape>
            <v:shape id="_x0000_s1027" type="#_x0000_t202" style="position:absolute;left:1530;top:-1615;width:191;height:171" filled="f" stroked="f">
              <v:textbox inset="0,0,0,0">
                <w:txbxContent>
                  <w:p w14:paraId="59134F3C" w14:textId="77777777" w:rsidR="00C2255B" w:rsidRDefault="00BA5E6C">
                    <w:pPr>
                      <w:rPr>
                        <w:b/>
                        <w:sz w:val="14"/>
                      </w:rPr>
                    </w:pPr>
                    <w:r>
                      <w:rPr>
                        <w:b/>
                        <w:color w:val="231F20"/>
                        <w:sz w:val="14"/>
                        <w:shd w:val="clear" w:color="auto" w:fill="FFFFFF"/>
                      </w:rPr>
                      <w:t xml:space="preserve"> 1</w:t>
                    </w:r>
                  </w:p>
                </w:txbxContent>
              </v:textbox>
            </v:shape>
            <w10:wrap anchorx="page"/>
          </v:group>
        </w:pict>
      </w:r>
      <w:r w:rsidR="00BA5E6C">
        <w:rPr>
          <w:b/>
          <w:color w:val="231F20"/>
          <w:sz w:val="16"/>
        </w:rPr>
        <w:t xml:space="preserve">1 </w:t>
      </w:r>
      <w:r w:rsidR="0027216B">
        <w:rPr>
          <w:b/>
          <w:color w:val="231F20"/>
          <w:sz w:val="16"/>
        </w:rPr>
        <w:t xml:space="preserve"> </w:t>
      </w:r>
      <w:r w:rsidR="00BA5E6C">
        <w:rPr>
          <w:rFonts w:ascii="VW Head"/>
          <w:color w:val="231F20"/>
          <w:sz w:val="16"/>
        </w:rPr>
        <w:t>Prodaja VW GV kon</w:t>
      </w:r>
      <w:r w:rsidR="00BA5E6C">
        <w:rPr>
          <w:rFonts w:ascii="VW Head"/>
          <w:color w:val="231F20"/>
          <w:sz w:val="16"/>
        </w:rPr>
        <w:t>č</w:t>
      </w:r>
      <w:r w:rsidR="00BA5E6C">
        <w:rPr>
          <w:rFonts w:ascii="VW Head"/>
          <w:color w:val="231F20"/>
          <w:sz w:val="16"/>
        </w:rPr>
        <w:t xml:space="preserve">nim kupcem v letu 2020 </w:t>
      </w:r>
      <w:r w:rsidR="00BA5E6C">
        <w:rPr>
          <w:rFonts w:ascii="VW Head"/>
          <w:color w:val="231F20"/>
          <w:sz w:val="16"/>
        </w:rPr>
        <w:t>–</w:t>
      </w:r>
      <w:r w:rsidR="00BA5E6C">
        <w:rPr>
          <w:rFonts w:ascii="VW Head"/>
          <w:color w:val="231F20"/>
          <w:sz w:val="16"/>
        </w:rPr>
        <w:t xml:space="preserve"> </w:t>
      </w:r>
      <w:r w:rsidR="0027216B">
        <w:rPr>
          <w:rFonts w:ascii="VW Head"/>
          <w:color w:val="231F20"/>
          <w:sz w:val="16"/>
        </w:rPr>
        <w:br/>
      </w:r>
      <w:r w:rsidR="00BA5E6C">
        <w:rPr>
          <w:rFonts w:ascii="VW Head"/>
          <w:color w:val="231F20"/>
          <w:sz w:val="16"/>
        </w:rPr>
        <w:t>svet po regijah.</w:t>
      </w:r>
    </w:p>
    <w:p w14:paraId="5691AEF3" w14:textId="77777777" w:rsidR="00C2255B" w:rsidRDefault="00C2255B">
      <w:pPr>
        <w:spacing w:line="235" w:lineRule="auto"/>
        <w:rPr>
          <w:rFonts w:ascii="VW Head"/>
          <w:sz w:val="16"/>
        </w:rPr>
        <w:sectPr w:rsidR="00C2255B">
          <w:pgSz w:w="11910" w:h="16840"/>
          <w:pgMar w:top="2360" w:right="560" w:bottom="280" w:left="1300" w:header="680" w:footer="0" w:gutter="0"/>
          <w:cols w:space="708"/>
        </w:sectPr>
      </w:pPr>
    </w:p>
    <w:p w14:paraId="2DF18A61" w14:textId="77777777" w:rsidR="00C2255B" w:rsidRDefault="00C2255B">
      <w:pPr>
        <w:pStyle w:val="Telobesedila"/>
        <w:rPr>
          <w:rFonts w:ascii="VW Head"/>
        </w:rPr>
      </w:pPr>
    </w:p>
    <w:p w14:paraId="26566682" w14:textId="77777777" w:rsidR="00C2255B" w:rsidRDefault="00C2255B">
      <w:pPr>
        <w:pStyle w:val="Telobesedila"/>
        <w:rPr>
          <w:rFonts w:ascii="VW Head"/>
        </w:rPr>
      </w:pPr>
    </w:p>
    <w:p w14:paraId="5BA756B3" w14:textId="77777777" w:rsidR="00C2255B" w:rsidRDefault="00C2255B">
      <w:pPr>
        <w:pStyle w:val="Telobesedila"/>
        <w:rPr>
          <w:rFonts w:ascii="VW Head"/>
        </w:rPr>
      </w:pPr>
    </w:p>
    <w:p w14:paraId="3DB60A30" w14:textId="77777777" w:rsidR="00C2255B" w:rsidRDefault="00C2255B">
      <w:pPr>
        <w:pStyle w:val="Telobesedila"/>
        <w:spacing w:before="9"/>
        <w:rPr>
          <w:rFonts w:ascii="VW Head"/>
          <w:sz w:val="21"/>
        </w:rPr>
      </w:pPr>
    </w:p>
    <w:p w14:paraId="0BB1A244" w14:textId="7E4FEED1" w:rsidR="00C2255B" w:rsidRDefault="00BA5E6C" w:rsidP="0027216B">
      <w:pPr>
        <w:pStyle w:val="Telobesedila"/>
        <w:spacing w:line="314" w:lineRule="auto"/>
        <w:ind w:left="514" w:right="2679"/>
      </w:pPr>
      <w:r>
        <w:rPr>
          <w:color w:val="231F20"/>
        </w:rPr>
        <w:t>Najmočnejši posamični trg ostaja Južnoafriška republika s 4.300 vozili (–48,3 % v primerjavi z 2019).</w:t>
      </w:r>
    </w:p>
    <w:p w14:paraId="38AAC17A" w14:textId="77777777" w:rsidR="00C2255B" w:rsidRDefault="00C2255B" w:rsidP="0027216B">
      <w:pPr>
        <w:pStyle w:val="Telobesedila"/>
        <w:spacing w:before="9"/>
        <w:ind w:right="2679"/>
        <w:rPr>
          <w:sz w:val="18"/>
        </w:rPr>
      </w:pPr>
    </w:p>
    <w:p w14:paraId="09CD36B2" w14:textId="77777777" w:rsidR="00C2255B" w:rsidRDefault="00BA5E6C" w:rsidP="0027216B">
      <w:pPr>
        <w:pStyle w:val="Telobesedila"/>
        <w:spacing w:before="93" w:line="314" w:lineRule="auto"/>
        <w:ind w:left="514" w:right="2679"/>
      </w:pPr>
      <w:r>
        <w:rPr>
          <w:color w:val="231F20"/>
          <w:u w:val="single" w:color="000000"/>
        </w:rPr>
        <w:t>Bližnji vzhod:</w:t>
      </w:r>
      <w:r>
        <w:rPr>
          <w:color w:val="231F20"/>
        </w:rPr>
        <w:t xml:space="preserve"> Bližnji vzhod je edina regija, kjer je znamka VW GV v preteklem letu zabeležila skupno rast, in sicer 20,9 odstotka glede na predhodno leto. Ta rezultat gre pripisati pozitivnemu razvoju trga v Turčiji, kjer so se po velikem upadu prodaje v letu 2019 z 12.500 prodanimi vozili in rastjo v višini 31,7 odstotka v letu 2020 uspeli vrniti na prejšnji nivo.</w:t>
      </w:r>
    </w:p>
    <w:p w14:paraId="20B8082F" w14:textId="77777777" w:rsidR="00C2255B" w:rsidRDefault="00C2255B" w:rsidP="0027216B">
      <w:pPr>
        <w:pStyle w:val="Telobesedila"/>
        <w:ind w:right="2679"/>
      </w:pPr>
    </w:p>
    <w:p w14:paraId="4F1EAB6B" w14:textId="77777777" w:rsidR="00C2255B" w:rsidRDefault="00C2255B" w:rsidP="0027216B">
      <w:pPr>
        <w:pStyle w:val="Telobesedila"/>
        <w:spacing w:before="6"/>
        <w:ind w:right="2679"/>
        <w:rPr>
          <w:sz w:val="24"/>
        </w:rPr>
      </w:pPr>
    </w:p>
    <w:p w14:paraId="66A3187C" w14:textId="77777777" w:rsidR="00C2255B" w:rsidRDefault="00BA5E6C" w:rsidP="0027216B">
      <w:pPr>
        <w:pStyle w:val="Naslov3"/>
        <w:spacing w:before="101"/>
        <w:ind w:right="2679"/>
      </w:pPr>
      <w:r>
        <w:rPr>
          <w:color w:val="231F20"/>
        </w:rPr>
        <w:t>Prodaja po modelskih serijah</w:t>
      </w:r>
    </w:p>
    <w:p w14:paraId="19EF4D7A" w14:textId="5A8EA1BC" w:rsidR="00C2255B" w:rsidRDefault="00BA5E6C" w:rsidP="0027216B">
      <w:pPr>
        <w:pStyle w:val="Telobesedila"/>
        <w:spacing w:before="76" w:line="207" w:lineRule="exact"/>
        <w:ind w:left="514" w:right="2679"/>
      </w:pPr>
      <w:r>
        <w:rPr>
          <w:color w:val="231F20"/>
        </w:rPr>
        <w:t xml:space="preserve">V letu 2020 so pri VW GV predstavili novo generacijo modela </w:t>
      </w:r>
      <w:proofErr w:type="spellStart"/>
      <w:r>
        <w:rPr>
          <w:color w:val="231F20"/>
        </w:rPr>
        <w:t>Caddy</w:t>
      </w:r>
      <w:proofErr w:type="spellEnd"/>
      <w:r>
        <w:rPr>
          <w:color w:val="231F20"/>
        </w:rPr>
        <w:t xml:space="preserve">, ki so ga ob </w:t>
      </w:r>
    </w:p>
    <w:p w14:paraId="0C7C018A" w14:textId="17F9AD19" w:rsidR="00C2255B" w:rsidRDefault="0027216B">
      <w:pPr>
        <w:pStyle w:val="Telobesedila"/>
        <w:tabs>
          <w:tab w:val="right" w:pos="9929"/>
        </w:tabs>
        <w:spacing w:line="357" w:lineRule="exact"/>
        <w:ind w:left="514"/>
        <w:rPr>
          <w:rFonts w:ascii="VW Head" w:hAnsi="VW Head"/>
          <w:b/>
        </w:rPr>
      </w:pPr>
      <w:r>
        <w:rPr>
          <w:color w:val="231F20"/>
        </w:rPr>
        <w:t xml:space="preserve">koncu leta že </w:t>
      </w:r>
      <w:r w:rsidR="00BA5E6C">
        <w:rPr>
          <w:color w:val="231F20"/>
        </w:rPr>
        <w:t>začeli dobavljati prvim trgovcem v Nemčiji in izbranih evropskih</w:t>
      </w:r>
      <w:r w:rsidR="00BA5E6C">
        <w:rPr>
          <w:color w:val="231F20"/>
        </w:rPr>
        <w:tab/>
      </w:r>
      <w:r w:rsidR="00BA5E6C">
        <w:rPr>
          <w:rFonts w:ascii="VW Head" w:hAnsi="VW Head"/>
          <w:b/>
          <w:color w:val="231F20"/>
        </w:rPr>
        <w:t>3</w:t>
      </w:r>
    </w:p>
    <w:p w14:paraId="01D8AE76" w14:textId="6B98DA47" w:rsidR="00C2255B" w:rsidRDefault="0027216B" w:rsidP="0027216B">
      <w:pPr>
        <w:pStyle w:val="Telobesedila"/>
        <w:spacing w:before="76" w:line="314" w:lineRule="auto"/>
        <w:ind w:left="514" w:right="2640"/>
      </w:pPr>
      <w:r>
        <w:rPr>
          <w:color w:val="231F20"/>
        </w:rPr>
        <w:t xml:space="preserve">državah. </w:t>
      </w:r>
      <w:r w:rsidR="00BA5E6C">
        <w:rPr>
          <w:color w:val="231F20"/>
        </w:rPr>
        <w:t xml:space="preserve">Prvi testi, ki so jih opravili pri specializiranih revijah, potrjujejo, da je novi </w:t>
      </w:r>
      <w:proofErr w:type="spellStart"/>
      <w:r w:rsidR="00BA5E6C">
        <w:rPr>
          <w:color w:val="231F20"/>
        </w:rPr>
        <w:t>Caddy</w:t>
      </w:r>
      <w:proofErr w:type="spellEnd"/>
      <w:r w:rsidR="00BA5E6C">
        <w:rPr>
          <w:color w:val="231F20"/>
        </w:rPr>
        <w:t xml:space="preserve"> s svojimi voznimi lastnostmi in varnostno opremo merilo svojega segmenta. Sredi leta 2020 so v tovarni Hannover prenehali proizvajati </w:t>
      </w:r>
      <w:proofErr w:type="spellStart"/>
      <w:r w:rsidR="00BA5E6C">
        <w:rPr>
          <w:color w:val="231F20"/>
        </w:rPr>
        <w:t>Amarok</w:t>
      </w:r>
      <w:proofErr w:type="spellEnd"/>
      <w:r w:rsidR="00BA5E6C">
        <w:rPr>
          <w:color w:val="231F20"/>
        </w:rPr>
        <w:t xml:space="preserve">. Nova generacija Volkswagnovega pick-upa bo premierno predstavljena leta 2022. Izdelana bo na osnovi že dogovorjenega sodelovanja z znamko Ford. </w:t>
      </w:r>
      <w:proofErr w:type="spellStart"/>
      <w:r w:rsidR="00BA5E6C">
        <w:rPr>
          <w:color w:val="231F20"/>
        </w:rPr>
        <w:t>Koronapandemija</w:t>
      </w:r>
      <w:proofErr w:type="spellEnd"/>
      <w:r w:rsidR="00BA5E6C">
        <w:rPr>
          <w:color w:val="231F20"/>
        </w:rPr>
        <w:t xml:space="preserve"> je spodbudila tudi nov trend kampiranja, kar se je poznalo tudi</w:t>
      </w:r>
      <w:r>
        <w:rPr>
          <w:color w:val="231F20"/>
        </w:rPr>
        <w:t> </w:t>
      </w:r>
      <w:r w:rsidR="00BA5E6C">
        <w:rPr>
          <w:color w:val="231F20"/>
        </w:rPr>
        <w:t xml:space="preserve">na prodaji modelov </w:t>
      </w:r>
      <w:proofErr w:type="spellStart"/>
      <w:r w:rsidR="00BA5E6C">
        <w:rPr>
          <w:color w:val="231F20"/>
        </w:rPr>
        <w:t>California</w:t>
      </w:r>
      <w:proofErr w:type="spellEnd"/>
      <w:r w:rsidR="00BA5E6C">
        <w:rPr>
          <w:color w:val="231F20"/>
        </w:rPr>
        <w:t>: v primerjavi z letom poprej se je obseg naročil za oba modela (na osnovi serije T in na osnovi Crafterja) povečal in je znašal</w:t>
      </w:r>
      <w:r>
        <w:rPr>
          <w:color w:val="231F20"/>
        </w:rPr>
        <w:t xml:space="preserve"> </w:t>
      </w:r>
      <w:r w:rsidR="00BA5E6C">
        <w:rPr>
          <w:color w:val="231F20"/>
        </w:rPr>
        <w:t>skupno 27.400 vozil oz. 60,8 odstotka več kot 2019. S skupno 1.100 prodanimi e-</w:t>
      </w:r>
      <w:proofErr w:type="spellStart"/>
      <w:r w:rsidR="00BA5E6C">
        <w:rPr>
          <w:color w:val="231F20"/>
        </w:rPr>
        <w:t>Crafterji</w:t>
      </w:r>
      <w:proofErr w:type="spellEnd"/>
      <w:r w:rsidR="00BA5E6C">
        <w:rPr>
          <w:color w:val="231F20"/>
        </w:rPr>
        <w:t xml:space="preserve"> se je delež popolnoma električnih vozil znamke VW GV povečal na skupno 2.700 vozil (+167,4 %). Z novim </w:t>
      </w:r>
      <w:proofErr w:type="spellStart"/>
      <w:r w:rsidR="00BA5E6C">
        <w:rPr>
          <w:color w:val="231F20"/>
        </w:rPr>
        <w:t>Multivanom</w:t>
      </w:r>
      <w:proofErr w:type="spellEnd"/>
      <w:r w:rsidR="00BA5E6C">
        <w:rPr>
          <w:color w:val="231F20"/>
        </w:rPr>
        <w:t xml:space="preserve"> bo že v tem letu predstavljena nova generacija modela T s </w:t>
      </w:r>
      <w:proofErr w:type="spellStart"/>
      <w:r w:rsidR="00BA5E6C">
        <w:rPr>
          <w:color w:val="231F20"/>
        </w:rPr>
        <w:t>priključnohibridnimi</w:t>
      </w:r>
      <w:proofErr w:type="spellEnd"/>
      <w:r w:rsidR="00BA5E6C">
        <w:rPr>
          <w:color w:val="231F20"/>
        </w:rPr>
        <w:t xml:space="preserve"> pogoni, v nas</w:t>
      </w:r>
      <w:r>
        <w:rPr>
          <w:color w:val="231F20"/>
        </w:rPr>
        <w:softHyphen/>
      </w:r>
      <w:r w:rsidR="00BA5E6C">
        <w:rPr>
          <w:color w:val="231F20"/>
        </w:rPr>
        <w:t xml:space="preserve">lednjem letu pa bo VW GV predstavil popolnoma električni model ID. BUZZ, elektrificirano reinterpretacijo legendarnega </w:t>
      </w:r>
      <w:proofErr w:type="spellStart"/>
      <w:r w:rsidR="00BA5E6C">
        <w:rPr>
          <w:color w:val="231F20"/>
        </w:rPr>
        <w:t>Bullija</w:t>
      </w:r>
      <w:proofErr w:type="spellEnd"/>
      <w:r w:rsidR="00BA5E6C">
        <w:rPr>
          <w:color w:val="231F20"/>
        </w:rPr>
        <w:t>.</w:t>
      </w:r>
    </w:p>
    <w:p w14:paraId="70A9A60D" w14:textId="77777777" w:rsidR="00C2255B" w:rsidRDefault="00C2255B">
      <w:pPr>
        <w:pStyle w:val="Telobesedila"/>
        <w:spacing w:before="2" w:after="1"/>
        <w:rPr>
          <w:sz w:val="27"/>
        </w:rPr>
      </w:pPr>
    </w:p>
    <w:tbl>
      <w:tblPr>
        <w:tblStyle w:val="TableNormal"/>
        <w:tblW w:w="0" w:type="auto"/>
        <w:tblInd w:w="471" w:type="dxa"/>
        <w:tblLayout w:type="fixed"/>
        <w:tblLook w:val="01E0" w:firstRow="1" w:lastRow="1" w:firstColumn="1" w:lastColumn="1" w:noHBand="0" w:noVBand="0"/>
      </w:tblPr>
      <w:tblGrid>
        <w:gridCol w:w="1415"/>
        <w:gridCol w:w="1233"/>
        <w:gridCol w:w="1452"/>
      </w:tblGrid>
      <w:tr w:rsidR="00C2255B" w14:paraId="49800780" w14:textId="77777777">
        <w:trPr>
          <w:trHeight w:val="278"/>
        </w:trPr>
        <w:tc>
          <w:tcPr>
            <w:tcW w:w="1415" w:type="dxa"/>
          </w:tcPr>
          <w:p w14:paraId="375441FA" w14:textId="77777777" w:rsidR="00C2255B" w:rsidRDefault="00BA5E6C">
            <w:pPr>
              <w:pStyle w:val="TableParagraph"/>
              <w:spacing w:before="0" w:line="236" w:lineRule="exact"/>
              <w:ind w:left="50"/>
              <w:rPr>
                <w:sz w:val="20"/>
              </w:rPr>
            </w:pPr>
            <w:r>
              <w:rPr>
                <w:color w:val="231F20"/>
                <w:sz w:val="20"/>
              </w:rPr>
              <w:t>Serija T</w:t>
            </w:r>
          </w:p>
        </w:tc>
        <w:tc>
          <w:tcPr>
            <w:tcW w:w="1233" w:type="dxa"/>
          </w:tcPr>
          <w:p w14:paraId="3673EAF6" w14:textId="77777777" w:rsidR="00C2255B" w:rsidRDefault="00BA5E6C">
            <w:pPr>
              <w:pStyle w:val="TableParagraph"/>
              <w:spacing w:before="0" w:line="236" w:lineRule="exact"/>
              <w:ind w:right="72"/>
              <w:jc w:val="right"/>
              <w:rPr>
                <w:sz w:val="20"/>
              </w:rPr>
            </w:pPr>
            <w:r>
              <w:rPr>
                <w:color w:val="231F20"/>
                <w:sz w:val="20"/>
              </w:rPr>
              <w:t>145.000</w:t>
            </w:r>
          </w:p>
        </w:tc>
        <w:tc>
          <w:tcPr>
            <w:tcW w:w="1452" w:type="dxa"/>
          </w:tcPr>
          <w:p w14:paraId="1809C2BA" w14:textId="77777777" w:rsidR="00C2255B" w:rsidRDefault="00BA5E6C">
            <w:pPr>
              <w:pStyle w:val="TableParagraph"/>
              <w:spacing w:before="0" w:line="236" w:lineRule="exact"/>
              <w:ind w:left="82" w:right="12"/>
              <w:jc w:val="center"/>
              <w:rPr>
                <w:sz w:val="20"/>
              </w:rPr>
            </w:pPr>
            <w:r>
              <w:rPr>
                <w:color w:val="231F20"/>
                <w:sz w:val="20"/>
              </w:rPr>
              <w:t>(–24,7 %)</w:t>
            </w:r>
          </w:p>
        </w:tc>
      </w:tr>
      <w:tr w:rsidR="00C2255B" w14:paraId="04208831" w14:textId="77777777">
        <w:trPr>
          <w:trHeight w:val="320"/>
        </w:trPr>
        <w:tc>
          <w:tcPr>
            <w:tcW w:w="1415" w:type="dxa"/>
          </w:tcPr>
          <w:p w14:paraId="4FACA09A" w14:textId="77777777" w:rsidR="00C2255B" w:rsidRDefault="00BA5E6C">
            <w:pPr>
              <w:pStyle w:val="TableParagraph"/>
              <w:ind w:left="50"/>
              <w:rPr>
                <w:sz w:val="20"/>
              </w:rPr>
            </w:pPr>
            <w:proofErr w:type="spellStart"/>
            <w:r>
              <w:rPr>
                <w:color w:val="231F20"/>
                <w:sz w:val="20"/>
              </w:rPr>
              <w:t>Caddy</w:t>
            </w:r>
            <w:proofErr w:type="spellEnd"/>
          </w:p>
        </w:tc>
        <w:tc>
          <w:tcPr>
            <w:tcW w:w="1233" w:type="dxa"/>
          </w:tcPr>
          <w:p w14:paraId="2C9A0B63" w14:textId="77777777" w:rsidR="00C2255B" w:rsidRDefault="00BA5E6C">
            <w:pPr>
              <w:pStyle w:val="TableParagraph"/>
              <w:ind w:right="89"/>
              <w:jc w:val="right"/>
              <w:rPr>
                <w:sz w:val="20"/>
              </w:rPr>
            </w:pPr>
            <w:r>
              <w:rPr>
                <w:color w:val="231F20"/>
                <w:sz w:val="20"/>
              </w:rPr>
              <w:t>112.700</w:t>
            </w:r>
          </w:p>
        </w:tc>
        <w:tc>
          <w:tcPr>
            <w:tcW w:w="1452" w:type="dxa"/>
          </w:tcPr>
          <w:p w14:paraId="2CB3ADD5" w14:textId="77777777" w:rsidR="00C2255B" w:rsidRDefault="00BA5E6C">
            <w:pPr>
              <w:pStyle w:val="TableParagraph"/>
              <w:ind w:left="65" w:right="29"/>
              <w:jc w:val="center"/>
              <w:rPr>
                <w:sz w:val="20"/>
              </w:rPr>
            </w:pPr>
            <w:r>
              <w:rPr>
                <w:color w:val="231F20"/>
                <w:sz w:val="20"/>
              </w:rPr>
              <w:t>(–27,3 %)</w:t>
            </w:r>
          </w:p>
        </w:tc>
      </w:tr>
      <w:tr w:rsidR="00C2255B" w14:paraId="24E98BCE" w14:textId="77777777">
        <w:trPr>
          <w:trHeight w:val="320"/>
        </w:trPr>
        <w:tc>
          <w:tcPr>
            <w:tcW w:w="1415" w:type="dxa"/>
          </w:tcPr>
          <w:p w14:paraId="6F158209" w14:textId="77777777" w:rsidR="00C2255B" w:rsidRDefault="00BA5E6C">
            <w:pPr>
              <w:pStyle w:val="TableParagraph"/>
              <w:ind w:left="50"/>
              <w:rPr>
                <w:sz w:val="20"/>
              </w:rPr>
            </w:pPr>
            <w:proofErr w:type="spellStart"/>
            <w:r>
              <w:rPr>
                <w:color w:val="231F20"/>
                <w:sz w:val="20"/>
              </w:rPr>
              <w:t>Amarok</w:t>
            </w:r>
            <w:proofErr w:type="spellEnd"/>
          </w:p>
        </w:tc>
        <w:tc>
          <w:tcPr>
            <w:tcW w:w="1233" w:type="dxa"/>
          </w:tcPr>
          <w:p w14:paraId="272A82FD" w14:textId="77777777" w:rsidR="00C2255B" w:rsidRDefault="00BA5E6C">
            <w:pPr>
              <w:pStyle w:val="TableParagraph"/>
              <w:ind w:right="64"/>
              <w:jc w:val="right"/>
              <w:rPr>
                <w:sz w:val="20"/>
              </w:rPr>
            </w:pPr>
            <w:r>
              <w:rPr>
                <w:color w:val="231F20"/>
                <w:sz w:val="20"/>
              </w:rPr>
              <w:t>52.100</w:t>
            </w:r>
          </w:p>
        </w:tc>
        <w:tc>
          <w:tcPr>
            <w:tcW w:w="1452" w:type="dxa"/>
          </w:tcPr>
          <w:p w14:paraId="24EFF728" w14:textId="575F83A0" w:rsidR="00C2255B" w:rsidRDefault="0027216B">
            <w:pPr>
              <w:pStyle w:val="TableParagraph"/>
              <w:ind w:left="23" w:right="29"/>
              <w:jc w:val="center"/>
              <w:rPr>
                <w:sz w:val="20"/>
              </w:rPr>
            </w:pPr>
            <w:r>
              <w:rPr>
                <w:color w:val="231F20"/>
                <w:sz w:val="20"/>
              </w:rPr>
              <w:t xml:space="preserve"> </w:t>
            </w:r>
            <w:r w:rsidR="00BA5E6C">
              <w:rPr>
                <w:color w:val="231F20"/>
                <w:sz w:val="20"/>
              </w:rPr>
              <w:t>(–28,1 %)</w:t>
            </w:r>
          </w:p>
        </w:tc>
      </w:tr>
      <w:tr w:rsidR="00C2255B" w14:paraId="233BDFFD" w14:textId="77777777">
        <w:trPr>
          <w:trHeight w:val="278"/>
        </w:trPr>
        <w:tc>
          <w:tcPr>
            <w:tcW w:w="1415" w:type="dxa"/>
          </w:tcPr>
          <w:p w14:paraId="2EA5223F" w14:textId="77777777" w:rsidR="00C2255B" w:rsidRDefault="00BA5E6C">
            <w:pPr>
              <w:pStyle w:val="TableParagraph"/>
              <w:spacing w:line="224" w:lineRule="exact"/>
              <w:ind w:left="50"/>
              <w:rPr>
                <w:sz w:val="20"/>
              </w:rPr>
            </w:pPr>
            <w:r>
              <w:rPr>
                <w:color w:val="231F20"/>
                <w:sz w:val="20"/>
              </w:rPr>
              <w:t>Crafter</w:t>
            </w:r>
          </w:p>
        </w:tc>
        <w:tc>
          <w:tcPr>
            <w:tcW w:w="1233" w:type="dxa"/>
          </w:tcPr>
          <w:p w14:paraId="101F9E83" w14:textId="77777777" w:rsidR="00C2255B" w:rsidRDefault="00BA5E6C">
            <w:pPr>
              <w:pStyle w:val="TableParagraph"/>
              <w:spacing w:line="224" w:lineRule="exact"/>
              <w:ind w:right="81"/>
              <w:jc w:val="right"/>
              <w:rPr>
                <w:sz w:val="20"/>
              </w:rPr>
            </w:pPr>
            <w:r>
              <w:rPr>
                <w:color w:val="231F20"/>
                <w:sz w:val="20"/>
              </w:rPr>
              <w:t>61.700</w:t>
            </w:r>
          </w:p>
        </w:tc>
        <w:tc>
          <w:tcPr>
            <w:tcW w:w="1452" w:type="dxa"/>
          </w:tcPr>
          <w:p w14:paraId="2810AFFA" w14:textId="7BE33B1B" w:rsidR="00C2255B" w:rsidRDefault="0027216B">
            <w:pPr>
              <w:pStyle w:val="TableParagraph"/>
              <w:spacing w:line="224" w:lineRule="exact"/>
              <w:ind w:left="42" w:right="85"/>
              <w:jc w:val="center"/>
              <w:rPr>
                <w:sz w:val="20"/>
              </w:rPr>
            </w:pPr>
            <w:r>
              <w:rPr>
                <w:color w:val="231F20"/>
                <w:sz w:val="20"/>
              </w:rPr>
              <w:t xml:space="preserve">  </w:t>
            </w:r>
            <w:r w:rsidR="00BA5E6C">
              <w:rPr>
                <w:color w:val="231F20"/>
                <w:sz w:val="20"/>
              </w:rPr>
              <w:t>(–13,0 %)</w:t>
            </w:r>
          </w:p>
        </w:tc>
      </w:tr>
    </w:tbl>
    <w:p w14:paraId="4B0CC267" w14:textId="1E98AEB3" w:rsidR="00C2255B" w:rsidRDefault="00BA5E6C">
      <w:pPr>
        <w:pStyle w:val="Telobesedila"/>
        <w:tabs>
          <w:tab w:val="left" w:pos="2649"/>
        </w:tabs>
        <w:spacing w:before="76"/>
        <w:ind w:left="514"/>
      </w:pPr>
      <w:r>
        <w:rPr>
          <w:color w:val="231F20"/>
        </w:rPr>
        <w:t>Električni modeli</w:t>
      </w:r>
      <w:r w:rsidR="0027216B">
        <w:rPr>
          <w:color w:val="231F20"/>
        </w:rPr>
        <w:t xml:space="preserve">            </w:t>
      </w:r>
      <w:r>
        <w:rPr>
          <w:color w:val="231F20"/>
        </w:rPr>
        <w:t xml:space="preserve">2.700 </w:t>
      </w:r>
      <w:r w:rsidR="0027216B">
        <w:rPr>
          <w:color w:val="231F20"/>
        </w:rPr>
        <w:t xml:space="preserve">      </w:t>
      </w:r>
      <w:r>
        <w:rPr>
          <w:color w:val="231F20"/>
        </w:rPr>
        <w:t>(+167,4 %)</w:t>
      </w:r>
    </w:p>
    <w:p w14:paraId="438ACCEC" w14:textId="77777777" w:rsidR="00C2255B" w:rsidRDefault="00C2255B">
      <w:pPr>
        <w:sectPr w:rsidR="00C2255B">
          <w:pgSz w:w="11910" w:h="16840"/>
          <w:pgMar w:top="2360" w:right="560" w:bottom="280" w:left="1300" w:header="680" w:footer="0" w:gutter="0"/>
          <w:cols w:space="708"/>
        </w:sectPr>
      </w:pPr>
    </w:p>
    <w:p w14:paraId="3EE45BF7" w14:textId="77777777" w:rsidR="00C2255B" w:rsidRDefault="00C2255B">
      <w:pPr>
        <w:pStyle w:val="Telobesedila"/>
      </w:pPr>
    </w:p>
    <w:p w14:paraId="59A8F197" w14:textId="77777777" w:rsidR="00C2255B" w:rsidRDefault="00C2255B">
      <w:pPr>
        <w:pStyle w:val="Telobesedila"/>
      </w:pPr>
    </w:p>
    <w:p w14:paraId="4149060C" w14:textId="77777777" w:rsidR="00C2255B" w:rsidRDefault="00C2255B">
      <w:pPr>
        <w:pStyle w:val="Telobesedila"/>
      </w:pPr>
    </w:p>
    <w:p w14:paraId="2979CC2F" w14:textId="77777777" w:rsidR="00C2255B" w:rsidRDefault="00C2255B">
      <w:pPr>
        <w:pStyle w:val="Telobesedila"/>
        <w:spacing w:before="9"/>
        <w:rPr>
          <w:sz w:val="21"/>
        </w:rPr>
      </w:pPr>
    </w:p>
    <w:p w14:paraId="409AE80A" w14:textId="77777777" w:rsidR="00C2255B" w:rsidRDefault="00BA5E6C">
      <w:pPr>
        <w:pStyle w:val="Telobesedila"/>
        <w:spacing w:line="314" w:lineRule="auto"/>
        <w:ind w:left="514" w:right="2910"/>
      </w:pPr>
      <w:r>
        <w:rPr>
          <w:b/>
          <w:color w:val="231F20"/>
        </w:rPr>
        <w:t xml:space="preserve">Opomba: </w:t>
      </w:r>
      <w:r>
        <w:rPr>
          <w:color w:val="231F20"/>
        </w:rPr>
        <w:t xml:space="preserve">Vsa navedena števila prodanih vozil so zaokrožena na </w:t>
      </w:r>
      <w:proofErr w:type="spellStart"/>
      <w:r>
        <w:rPr>
          <w:color w:val="231F20"/>
        </w:rPr>
        <w:t>stotice</w:t>
      </w:r>
      <w:proofErr w:type="spellEnd"/>
      <w:r>
        <w:rPr>
          <w:color w:val="231F20"/>
        </w:rPr>
        <w:t>.</w:t>
      </w:r>
    </w:p>
    <w:p w14:paraId="11C48D9E" w14:textId="77777777" w:rsidR="00C2255B" w:rsidRDefault="00C2255B">
      <w:pPr>
        <w:pStyle w:val="Telobesedila"/>
      </w:pPr>
    </w:p>
    <w:p w14:paraId="3C79B2E7" w14:textId="77777777" w:rsidR="00C2255B" w:rsidRDefault="00C2255B">
      <w:pPr>
        <w:pStyle w:val="Telobesedila"/>
        <w:rPr>
          <w:sz w:val="25"/>
        </w:rPr>
      </w:pPr>
    </w:p>
    <w:p w14:paraId="23D10CDB" w14:textId="20C01EC1" w:rsidR="00C2255B" w:rsidRDefault="00BA5E6C" w:rsidP="00235CC3">
      <w:pPr>
        <w:pStyle w:val="Telobesedila"/>
        <w:spacing w:before="93"/>
        <w:ind w:left="514" w:right="2679"/>
      </w:pPr>
      <w:r>
        <w:rPr>
          <w:color w:val="231F20"/>
          <w:u w:val="single" w:color="000000"/>
        </w:rPr>
        <w:t>O znamki Volkswagen Gospodarska vozila:</w:t>
      </w:r>
    </w:p>
    <w:p w14:paraId="25E6E53B" w14:textId="5F4A1601" w:rsidR="00C2255B" w:rsidRDefault="00BA5E6C" w:rsidP="00235CC3">
      <w:pPr>
        <w:pStyle w:val="Telobesedila"/>
        <w:spacing w:line="320" w:lineRule="atLeast"/>
        <w:ind w:left="514" w:right="2679"/>
      </w:pPr>
      <w:r>
        <w:rPr>
          <w:color w:val="231F20"/>
        </w:rPr>
        <w:t>"</w:t>
      </w:r>
      <w:proofErr w:type="spellStart"/>
      <w:r>
        <w:rPr>
          <w:color w:val="231F20"/>
        </w:rPr>
        <w:t>We</w:t>
      </w:r>
      <w:proofErr w:type="spellEnd"/>
      <w:r>
        <w:rPr>
          <w:color w:val="231F20"/>
        </w:rPr>
        <w:t xml:space="preserve"> transport </w:t>
      </w:r>
      <w:proofErr w:type="spellStart"/>
      <w:r>
        <w:rPr>
          <w:color w:val="231F20"/>
        </w:rPr>
        <w:t>success</w:t>
      </w:r>
      <w:proofErr w:type="spellEnd"/>
      <w:r>
        <w:rPr>
          <w:color w:val="231F20"/>
        </w:rPr>
        <w:t xml:space="preserve">." Volkswagen Gospodarska vozila je kot samostojna znamka v okviru koncerna Volkswagen odgovoren za razvoj, proizvodnjo in prodajo lahkih gospodarskih vozil. Mednje sodijo modelske serije Transporter, </w:t>
      </w:r>
      <w:proofErr w:type="spellStart"/>
      <w:r>
        <w:rPr>
          <w:color w:val="231F20"/>
        </w:rPr>
        <w:t>Caddy</w:t>
      </w:r>
      <w:proofErr w:type="spellEnd"/>
      <w:r>
        <w:rPr>
          <w:color w:val="231F20"/>
        </w:rPr>
        <w:t xml:space="preserve">, </w:t>
      </w:r>
      <w:proofErr w:type="spellStart"/>
      <w:r>
        <w:rPr>
          <w:color w:val="231F20"/>
        </w:rPr>
        <w:t>Crafter</w:t>
      </w:r>
      <w:proofErr w:type="spellEnd"/>
      <w:r>
        <w:rPr>
          <w:color w:val="231F20"/>
        </w:rPr>
        <w:t xml:space="preserve"> in </w:t>
      </w:r>
      <w:proofErr w:type="spellStart"/>
      <w:r>
        <w:rPr>
          <w:color w:val="231F20"/>
        </w:rPr>
        <w:t>Amarok</w:t>
      </w:r>
      <w:proofErr w:type="spellEnd"/>
      <w:r>
        <w:rPr>
          <w:color w:val="231F20"/>
        </w:rPr>
        <w:t xml:space="preserve">, ki jih izdelujemo v tovarnah v mestih Hannover (D), </w:t>
      </w:r>
      <w:proofErr w:type="spellStart"/>
      <w:r>
        <w:rPr>
          <w:color w:val="231F20"/>
        </w:rPr>
        <w:t>Poznań</w:t>
      </w:r>
      <w:proofErr w:type="spellEnd"/>
      <w:r>
        <w:rPr>
          <w:color w:val="231F20"/>
        </w:rPr>
        <w:t xml:space="preserve"> (PL), </w:t>
      </w:r>
      <w:proofErr w:type="spellStart"/>
      <w:r>
        <w:rPr>
          <w:color w:val="231F20"/>
        </w:rPr>
        <w:t>Września</w:t>
      </w:r>
      <w:proofErr w:type="spellEnd"/>
      <w:r>
        <w:rPr>
          <w:color w:val="231F20"/>
        </w:rPr>
        <w:t xml:space="preserve"> (PL) in </w:t>
      </w:r>
      <w:proofErr w:type="spellStart"/>
      <w:r>
        <w:rPr>
          <w:color w:val="231F20"/>
        </w:rPr>
        <w:t>Pacheco</w:t>
      </w:r>
      <w:proofErr w:type="spellEnd"/>
      <w:r>
        <w:rPr>
          <w:color w:val="231F20"/>
        </w:rPr>
        <w:t xml:space="preserve"> (ARG). Naša vozila prevažajo gradbene delavce, družine in pustolovce, žemljice, pakete ali jadralne deske. Vsak dan nešteto ljudem širom po svetu pomagajo dobro opravljati delo, služijo kot mobilne</w:t>
      </w:r>
      <w:r w:rsidR="00235CC3">
        <w:rPr>
          <w:color w:val="231F20"/>
        </w:rPr>
        <w:t xml:space="preserve"> delavnice ter dostavljajo reševalce in policiste do vseh, ki potrebujejo</w:t>
      </w:r>
    </w:p>
    <w:p w14:paraId="25F4E0B3" w14:textId="68648CE0" w:rsidR="00C2255B" w:rsidRDefault="00235CC3">
      <w:pPr>
        <w:pStyle w:val="Telobesedila"/>
        <w:tabs>
          <w:tab w:val="right" w:pos="9929"/>
        </w:tabs>
        <w:spacing w:line="320" w:lineRule="exact"/>
        <w:ind w:left="514"/>
        <w:rPr>
          <w:rFonts w:ascii="VW Head" w:hAnsi="VW Head"/>
          <w:b/>
        </w:rPr>
      </w:pPr>
      <w:r>
        <w:rPr>
          <w:color w:val="231F20"/>
        </w:rPr>
        <w:t>N</w:t>
      </w:r>
      <w:r w:rsidR="00BA5E6C">
        <w:rPr>
          <w:color w:val="231F20"/>
        </w:rPr>
        <w:t>jihovo</w:t>
      </w:r>
      <w:r>
        <w:rPr>
          <w:color w:val="231F20"/>
        </w:rPr>
        <w:t xml:space="preserve"> pomoč. Volkswagen Gospodarska vozila je poleg tega v koncernu</w:t>
      </w:r>
      <w:r w:rsidR="00BA5E6C">
        <w:rPr>
          <w:color w:val="231F20"/>
        </w:rPr>
        <w:tab/>
      </w:r>
      <w:r w:rsidR="00BA5E6C">
        <w:rPr>
          <w:rFonts w:ascii="VW Head" w:hAnsi="VW Head"/>
          <w:b/>
          <w:color w:val="231F20"/>
        </w:rPr>
        <w:t>4</w:t>
      </w:r>
    </w:p>
    <w:p w14:paraId="3E5D0BD1" w14:textId="72FD50D3" w:rsidR="00C2255B" w:rsidRDefault="00BA5E6C" w:rsidP="00235CC3">
      <w:pPr>
        <w:pStyle w:val="Telobesedila"/>
        <w:spacing w:before="76" w:line="314" w:lineRule="auto"/>
        <w:ind w:left="514" w:right="2679"/>
      </w:pPr>
      <w:r>
        <w:rPr>
          <w:color w:val="231F20"/>
        </w:rPr>
        <w:t>Volkswagen vodilna znamka za avtonomno vožnjo, za mobilnost kot storitev (</w:t>
      </w:r>
      <w:proofErr w:type="spellStart"/>
      <w:r>
        <w:rPr>
          <w:color w:val="231F20"/>
        </w:rPr>
        <w:t>MaaS</w:t>
      </w:r>
      <w:proofErr w:type="spellEnd"/>
      <w:r>
        <w:rPr>
          <w:color w:val="231F20"/>
        </w:rPr>
        <w:t>) in prevoz kot storitev (</w:t>
      </w:r>
      <w:proofErr w:type="spellStart"/>
      <w:r>
        <w:rPr>
          <w:color w:val="231F20"/>
        </w:rPr>
        <w:t>TaaS</w:t>
      </w:r>
      <w:proofErr w:type="spellEnd"/>
      <w:r>
        <w:rPr>
          <w:color w:val="231F20"/>
        </w:rPr>
        <w:t>). Tako bo v prihodnosti razvijala in izdelovala tudi vozila za posebne namene (SPV), kot so robotski taksiji in robotski dostav</w:t>
      </w:r>
      <w:r w:rsidR="00FE67D3">
        <w:rPr>
          <w:color w:val="231F20"/>
        </w:rPr>
        <w:softHyphen/>
      </w:r>
      <w:r>
        <w:rPr>
          <w:color w:val="231F20"/>
        </w:rPr>
        <w:t>niki. Na ta način bomo zagotovili ustrezne transportne rešitve za celotno družbo – z vsemi njenimi zahtevami za čisto, inteligentno in trajnostno naravnano mobilnost. V proizvodnih obratih VW GV širom po svetu je zaposlenih 24.000 ljudi, od tega 15.000 v tovarni v Hannovru.</w:t>
      </w:r>
    </w:p>
    <w:p w14:paraId="129B3422" w14:textId="77777777" w:rsidR="00C2255B" w:rsidRDefault="00C2255B" w:rsidP="00235CC3">
      <w:pPr>
        <w:pStyle w:val="Telobesedila"/>
        <w:spacing w:before="7"/>
        <w:ind w:right="2679"/>
        <w:rPr>
          <w:sz w:val="26"/>
        </w:rPr>
      </w:pPr>
    </w:p>
    <w:p w14:paraId="672BC2B5" w14:textId="77777777" w:rsidR="00C2255B" w:rsidRDefault="00DF6D6A" w:rsidP="00FE67D3">
      <w:pPr>
        <w:pStyle w:val="Telobesedila"/>
        <w:spacing w:line="314" w:lineRule="auto"/>
        <w:ind w:left="514" w:right="2253"/>
      </w:pPr>
      <w:hyperlink r:id="rId11">
        <w:r w:rsidR="00BA5E6C">
          <w:rPr>
            <w:color w:val="231F20"/>
          </w:rPr>
          <w:t>LinkedIn (https://www.linkedin.com/</w:t>
        </w:r>
      </w:hyperlink>
      <w:r w:rsidR="00BA5E6C">
        <w:rPr>
          <w:color w:val="231F20"/>
        </w:rPr>
        <w:t>c</w:t>
      </w:r>
      <w:hyperlink r:id="rId12">
        <w:r w:rsidR="00BA5E6C">
          <w:rPr>
            <w:color w:val="231F20"/>
          </w:rPr>
          <w:t>ompany/volkswagen-commercial-</w:t>
        </w:r>
      </w:hyperlink>
      <w:r w:rsidR="00BA5E6C">
        <w:rPr>
          <w:color w:val="231F20"/>
        </w:rPr>
        <w:t xml:space="preserve"> </w:t>
      </w:r>
      <w:proofErr w:type="spellStart"/>
      <w:r w:rsidR="00BA5E6C">
        <w:rPr>
          <w:color w:val="231F20"/>
        </w:rPr>
        <w:t>vehicles</w:t>
      </w:r>
      <w:proofErr w:type="spellEnd"/>
      <w:r w:rsidR="00BA5E6C">
        <w:rPr>
          <w:color w:val="231F20"/>
        </w:rPr>
        <w:t>-/)</w:t>
      </w:r>
    </w:p>
    <w:p w14:paraId="14D9891A" w14:textId="77777777" w:rsidR="00C2255B" w:rsidRDefault="00BA5E6C" w:rsidP="00235CC3">
      <w:pPr>
        <w:pStyle w:val="Telobesedila"/>
        <w:spacing w:before="2"/>
        <w:ind w:left="514" w:right="2679"/>
      </w:pPr>
      <w:proofErr w:type="spellStart"/>
      <w:r>
        <w:rPr>
          <w:color w:val="231F20"/>
        </w:rPr>
        <w:t>Twitter</w:t>
      </w:r>
      <w:proofErr w:type="spellEnd"/>
      <w:r>
        <w:rPr>
          <w:color w:val="231F20"/>
        </w:rPr>
        <w:t xml:space="preserve"> (https://twitter.com/VWCV_official)</w:t>
      </w:r>
    </w:p>
    <w:p w14:paraId="786D5AC5" w14:textId="77777777" w:rsidR="00C2255B" w:rsidRDefault="00DF6D6A" w:rsidP="00235CC3">
      <w:pPr>
        <w:pStyle w:val="Telobesedila"/>
        <w:spacing w:before="76"/>
        <w:ind w:left="514" w:right="2679"/>
      </w:pPr>
      <w:hyperlink r:id="rId13">
        <w:r w:rsidR="00BA5E6C">
          <w:rPr>
            <w:color w:val="231F20"/>
          </w:rPr>
          <w:t>YouTube (https://www</w:t>
        </w:r>
      </w:hyperlink>
      <w:r w:rsidR="00BA5E6C">
        <w:rPr>
          <w:color w:val="231F20"/>
        </w:rPr>
        <w:t>.</w:t>
      </w:r>
      <w:hyperlink r:id="rId14">
        <w:r w:rsidR="00BA5E6C">
          <w:rPr>
            <w:color w:val="231F20"/>
          </w:rPr>
          <w:t>youtube.com/c/vwnutzfahrzeuge/featured)</w:t>
        </w:r>
      </w:hyperlink>
    </w:p>
    <w:p w14:paraId="16403DD7" w14:textId="77777777" w:rsidR="00C2255B" w:rsidRDefault="00DF6D6A" w:rsidP="00235CC3">
      <w:pPr>
        <w:pStyle w:val="Telobesedila"/>
        <w:spacing w:before="76" w:line="314" w:lineRule="auto"/>
        <w:ind w:left="514" w:right="2679"/>
      </w:pPr>
      <w:hyperlink r:id="rId15">
        <w:r w:rsidR="00BA5E6C">
          <w:rPr>
            <w:color w:val="231F20"/>
          </w:rPr>
          <w:t>Facebook (https://www</w:t>
        </w:r>
      </w:hyperlink>
      <w:r w:rsidR="00BA5E6C">
        <w:rPr>
          <w:color w:val="231F20"/>
        </w:rPr>
        <w:t>.</w:t>
      </w:r>
      <w:hyperlink r:id="rId16">
        <w:r w:rsidR="00BA5E6C">
          <w:rPr>
            <w:color w:val="231F20"/>
          </w:rPr>
          <w:t>facebook.com/VolkswagenNutzfahrzeugeMeinWerk/)</w:t>
        </w:r>
      </w:hyperlink>
      <w:r w:rsidR="00BA5E6C">
        <w:rPr>
          <w:color w:val="231F20"/>
        </w:rPr>
        <w:t xml:space="preserve"> </w:t>
      </w:r>
      <w:proofErr w:type="spellStart"/>
      <w:r w:rsidR="00BA5E6C">
        <w:rPr>
          <w:color w:val="231F20"/>
        </w:rPr>
        <w:t>Podcast</w:t>
      </w:r>
      <w:proofErr w:type="spellEnd"/>
      <w:r w:rsidR="00BA5E6C">
        <w:rPr>
          <w:color w:val="231F20"/>
        </w:rPr>
        <w:t xml:space="preserve"> znamke VW GV "</w:t>
      </w:r>
      <w:proofErr w:type="spellStart"/>
      <w:r w:rsidR="00BA5E6C">
        <w:rPr>
          <w:color w:val="231F20"/>
        </w:rPr>
        <w:t>wetransportsuccess</w:t>
      </w:r>
      <w:proofErr w:type="spellEnd"/>
      <w:r w:rsidR="00BA5E6C">
        <w:rPr>
          <w:color w:val="231F20"/>
        </w:rPr>
        <w:t>" (https:/</w:t>
      </w:r>
      <w:hyperlink r:id="rId17">
        <w:r w:rsidR="00BA5E6C">
          <w:rPr>
            <w:color w:val="231F20"/>
          </w:rPr>
          <w:t>/www.radio.de/p/</w:t>
        </w:r>
      </w:hyperlink>
      <w:r w:rsidR="00BA5E6C">
        <w:rPr>
          <w:color w:val="231F20"/>
        </w:rPr>
        <w:t xml:space="preserve"> </w:t>
      </w:r>
      <w:proofErr w:type="spellStart"/>
      <w:r w:rsidR="00BA5E6C">
        <w:rPr>
          <w:color w:val="231F20"/>
        </w:rPr>
        <w:t>wetransportsuccess</w:t>
      </w:r>
      <w:proofErr w:type="spellEnd"/>
      <w:r w:rsidR="00BA5E6C">
        <w:rPr>
          <w:color w:val="231F20"/>
        </w:rPr>
        <w:t>)</w:t>
      </w:r>
    </w:p>
    <w:sectPr w:rsidR="00C2255B">
      <w:pgSz w:w="11910" w:h="16840"/>
      <w:pgMar w:top="2360" w:right="560" w:bottom="280" w:left="1300" w:header="68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4690" w14:textId="77777777" w:rsidR="00DF6D6A" w:rsidRDefault="00DF6D6A">
      <w:r>
        <w:separator/>
      </w:r>
    </w:p>
  </w:endnote>
  <w:endnote w:type="continuationSeparator" w:id="0">
    <w:p w14:paraId="0B4D345D" w14:textId="77777777" w:rsidR="00DF6D6A" w:rsidRDefault="00DF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W Head">
    <w:panose1 w:val="020B0504040200000003"/>
    <w:charset w:val="00"/>
    <w:family w:val="swiss"/>
    <w:notTrueType/>
    <w:pitch w:val="variable"/>
    <w:sig w:usb0="A00002AF" w:usb1="5000207B" w:usb2="00000000" w:usb3="00000000" w:csb0="0000009F" w:csb1="00000000"/>
  </w:font>
  <w:font w:name="VW Text">
    <w:panose1 w:val="020B0504040200000003"/>
    <w:charset w:val="00"/>
    <w:family w:val="swiss"/>
    <w:notTrueType/>
    <w:pitch w:val="variable"/>
    <w:sig w:usb0="A00002AF" w:usb1="5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89B6" w14:textId="77777777" w:rsidR="00DF6D6A" w:rsidRDefault="00DF6D6A">
      <w:r>
        <w:separator/>
      </w:r>
    </w:p>
  </w:footnote>
  <w:footnote w:type="continuationSeparator" w:id="0">
    <w:p w14:paraId="3C7F41C7" w14:textId="77777777" w:rsidR="00DF6D6A" w:rsidRDefault="00DF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1A29" w14:textId="77777777" w:rsidR="00C2255B" w:rsidRDefault="00DF6D6A">
    <w:pPr>
      <w:pStyle w:val="Telobesedila"/>
      <w:spacing w:line="14" w:lineRule="auto"/>
    </w:pPr>
    <w:r>
      <w:pict w14:anchorId="305DF3CB">
        <v:shape id="_x0000_s2053" style="position:absolute;margin-left:482.65pt;margin-top:34pt;width:52.85pt;height:52.85pt;z-index:-15828480;mso-position-horizontal-relative:page;mso-position-vertical-relative:page" coordorigin="9653,680" coordsize="1057,1057" o:spt="100" adj="0,,0" path="m10181,680r-78,6l10029,703r-71,26l9893,765r-58,45l9782,862r-44,59l9702,986r-27,70l9659,1130r-6,79l9659,1287r16,74l9702,1432r36,64l9782,1555r53,52l9893,1652r65,36l10029,1715r74,16l10181,1737r78,-6l10334,1715r69,-27l10181,1688r-77,-6l10031,1664r-69,-30l9900,1595r-56,-48l9796,1491r-39,-63l9728,1359r-19,-73l9703,1209r2,-44l9711,1122r9,-41l9733,1041r91,l9779,950r36,-47l9855,859r46,-38l9951,789r88,l10025,756r37,-11l10101,736r40,-5l10181,729r222,l10334,703r-75,-17l10181,680xm10682,1041r-53,l10642,1081r10,41l10658,1165r1,44l10653,1286r-18,73l10606,1428r-39,63l10519,1547r-56,48l10400,1634r-68,30l10259,1682r-78,6l10403,1688r1,l10469,1652r59,-45l10580,1555r45,-59l10661,1432r26,-71l10704,1287r6,-78l10704,1130r-17,-74l10682,1041xm9824,1041r-91,l10017,1612r4,5l10039,1617r5,-6l10117,1447r-91,l9824,1041xm10271,1310r-87,l10187,1316r132,295l10324,1617r17,l10346,1612r82,-165l10331,1447r-3,-6l10271,1310xm10229,1223r-96,l10129,1224r-3,8l10034,1441r-2,6l10117,1447r58,-131l10178,1310r93,l10237,1232r-3,-8l10229,1223xm10500,789r-88,l10462,821r45,38l10548,903r35,47l10337,1447r91,l10629,1041r53,l10661,986r-36,-65l10580,862r-52,-52l10500,789xm10039,789r-88,l10126,1178r3,8l10133,1187r96,l10234,1186r3,-8l10272,1100r-94,l10175,1094,10039,789xm10403,729r-222,l10222,731r40,5l10300,745r38,11l10187,1094r-3,6l10272,1100r140,-311l10500,789r-31,-24l10404,729r-1,xe" fillcolor="#001e50" stroked="f">
          <v:stroke joinstyle="round"/>
          <v:formulas/>
          <v:path arrowok="t" o:connecttype="segments"/>
          <w10:wrap anchorx="page" anchory="page"/>
        </v:shape>
      </w:pict>
    </w:r>
    <w:r w:rsidR="00BA5E6C">
      <w:rPr>
        <w:noProof/>
      </w:rPr>
      <w:drawing>
        <wp:anchor distT="0" distB="0" distL="0" distR="0" simplePos="0" relativeHeight="487488512" behindDoc="1" locked="0" layoutInCell="1" allowOverlap="1" wp14:anchorId="1F5E72E3" wp14:editId="056A3487">
          <wp:simplePos x="0" y="0"/>
          <wp:positionH relativeFrom="page">
            <wp:posOffset>862842</wp:posOffset>
          </wp:positionH>
          <wp:positionV relativeFrom="page">
            <wp:posOffset>1262280</wp:posOffset>
          </wp:positionV>
          <wp:extent cx="4689992" cy="2380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89992" cy="238004"/>
                  </a:xfrm>
                  <a:prstGeom prst="rect">
                    <a:avLst/>
                  </a:prstGeom>
                </pic:spPr>
              </pic:pic>
            </a:graphicData>
          </a:graphic>
        </wp:anchor>
      </w:drawing>
    </w:r>
    <w:r>
      <w:pict w14:anchorId="566DCC26">
        <v:group id="_x0000_s2049" style="position:absolute;margin-left:465.2pt;margin-top:100pt;width:87.75pt;height:12pt;z-index:-15827456;mso-position-horizontal-relative:page;mso-position-vertical-relative:page" coordorigin="9304,2000" coordsize="1755,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303;top:2006;width:151;height:178">
            <v:imagedata r:id="rId2" o:title=""/>
          </v:shape>
          <v:shape id="_x0000_s2051" type="#_x0000_t75" style="position:absolute;left:9491;top:1999;width:750;height:188">
            <v:imagedata r:id="rId3" o:title=""/>
          </v:shape>
          <v:shape id="_x0000_s2050" type="#_x0000_t75" style="position:absolute;left:10274;top:2054;width:785;height:186">
            <v:imagedata r:id="rId4"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6AC"/>
    <w:multiLevelType w:val="hybridMultilevel"/>
    <w:tmpl w:val="542444A4"/>
    <w:lvl w:ilvl="0" w:tplc="C8E0EDF4">
      <w:numFmt w:val="bullet"/>
      <w:lvlText w:val="•"/>
      <w:lvlJc w:val="left"/>
      <w:pPr>
        <w:ind w:left="514" w:hanging="397"/>
      </w:pPr>
      <w:rPr>
        <w:rFonts w:ascii="VW Head" w:eastAsia="VW Head" w:hAnsi="VW Head" w:cs="VW Head" w:hint="default"/>
        <w:color w:val="231F20"/>
        <w:spacing w:val="-6"/>
        <w:position w:val="-4"/>
        <w:sz w:val="36"/>
        <w:szCs w:val="36"/>
        <w:lang w:val="de-DE" w:eastAsia="en-US" w:bidi="ar-SA"/>
      </w:rPr>
    </w:lvl>
    <w:lvl w:ilvl="1" w:tplc="314694E6">
      <w:start w:val="1"/>
      <w:numFmt w:val="decimal"/>
      <w:lvlText w:val="%2"/>
      <w:lvlJc w:val="left"/>
      <w:pPr>
        <w:ind w:left="7827" w:hanging="171"/>
        <w:jc w:val="left"/>
      </w:pPr>
      <w:rPr>
        <w:rFonts w:ascii="VW Text" w:eastAsia="VW Text" w:hAnsi="VW Text" w:cs="VW Text" w:hint="default"/>
        <w:b/>
        <w:bCs/>
        <w:color w:val="231F20"/>
        <w:spacing w:val="-5"/>
        <w:sz w:val="16"/>
        <w:szCs w:val="16"/>
        <w:lang w:val="de-DE" w:eastAsia="en-US" w:bidi="ar-SA"/>
      </w:rPr>
    </w:lvl>
    <w:lvl w:ilvl="2" w:tplc="DE6A4496">
      <w:numFmt w:val="bullet"/>
      <w:lvlText w:val="•"/>
      <w:lvlJc w:val="left"/>
      <w:pPr>
        <w:ind w:left="8067" w:hanging="171"/>
      </w:pPr>
      <w:rPr>
        <w:rFonts w:hint="default"/>
        <w:lang w:val="de-DE" w:eastAsia="en-US" w:bidi="ar-SA"/>
      </w:rPr>
    </w:lvl>
    <w:lvl w:ilvl="3" w:tplc="A91C1850">
      <w:numFmt w:val="bullet"/>
      <w:lvlText w:val="•"/>
      <w:lvlJc w:val="left"/>
      <w:pPr>
        <w:ind w:left="8314" w:hanging="171"/>
      </w:pPr>
      <w:rPr>
        <w:rFonts w:hint="default"/>
        <w:lang w:val="de-DE" w:eastAsia="en-US" w:bidi="ar-SA"/>
      </w:rPr>
    </w:lvl>
    <w:lvl w:ilvl="4" w:tplc="0D5E4158">
      <w:numFmt w:val="bullet"/>
      <w:lvlText w:val="•"/>
      <w:lvlJc w:val="left"/>
      <w:pPr>
        <w:ind w:left="8561" w:hanging="171"/>
      </w:pPr>
      <w:rPr>
        <w:rFonts w:hint="default"/>
        <w:lang w:val="de-DE" w:eastAsia="en-US" w:bidi="ar-SA"/>
      </w:rPr>
    </w:lvl>
    <w:lvl w:ilvl="5" w:tplc="57B8C21E">
      <w:numFmt w:val="bullet"/>
      <w:lvlText w:val="•"/>
      <w:lvlJc w:val="left"/>
      <w:pPr>
        <w:ind w:left="8809" w:hanging="171"/>
      </w:pPr>
      <w:rPr>
        <w:rFonts w:hint="default"/>
        <w:lang w:val="de-DE" w:eastAsia="en-US" w:bidi="ar-SA"/>
      </w:rPr>
    </w:lvl>
    <w:lvl w:ilvl="6" w:tplc="956CC2A6">
      <w:numFmt w:val="bullet"/>
      <w:lvlText w:val="•"/>
      <w:lvlJc w:val="left"/>
      <w:pPr>
        <w:ind w:left="9056" w:hanging="171"/>
      </w:pPr>
      <w:rPr>
        <w:rFonts w:hint="default"/>
        <w:lang w:val="de-DE" w:eastAsia="en-US" w:bidi="ar-SA"/>
      </w:rPr>
    </w:lvl>
    <w:lvl w:ilvl="7" w:tplc="ED08DF9E">
      <w:numFmt w:val="bullet"/>
      <w:lvlText w:val="•"/>
      <w:lvlJc w:val="left"/>
      <w:pPr>
        <w:ind w:left="9303" w:hanging="171"/>
      </w:pPr>
      <w:rPr>
        <w:rFonts w:hint="default"/>
        <w:lang w:val="de-DE" w:eastAsia="en-US" w:bidi="ar-SA"/>
      </w:rPr>
    </w:lvl>
    <w:lvl w:ilvl="8" w:tplc="61BE3FC0">
      <w:numFmt w:val="bullet"/>
      <w:lvlText w:val="•"/>
      <w:lvlJc w:val="left"/>
      <w:pPr>
        <w:ind w:left="9550" w:hanging="17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255B"/>
    <w:rsid w:val="00204B17"/>
    <w:rsid w:val="00235CC3"/>
    <w:rsid w:val="0027216B"/>
    <w:rsid w:val="00413D87"/>
    <w:rsid w:val="00586B00"/>
    <w:rsid w:val="00BA5E6C"/>
    <w:rsid w:val="00BB0053"/>
    <w:rsid w:val="00C2255B"/>
    <w:rsid w:val="00DF6D6A"/>
    <w:rsid w:val="00FE6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87AE1F2"/>
  <w15:docId w15:val="{9A87CB96-7BBF-4C77-8858-2DF8A38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W Text" w:eastAsia="VW Text" w:hAnsi="VW Text" w:cs="VW Text"/>
    </w:rPr>
  </w:style>
  <w:style w:type="paragraph" w:styleId="Naslov1">
    <w:name w:val="heading 1"/>
    <w:basedOn w:val="Navaden"/>
    <w:uiPriority w:val="9"/>
    <w:qFormat/>
    <w:pPr>
      <w:ind w:left="514" w:hanging="397"/>
      <w:outlineLvl w:val="0"/>
    </w:pPr>
    <w:rPr>
      <w:rFonts w:ascii="VW Head" w:eastAsia="VW Head" w:hAnsi="VW Head" w:cs="VW Head"/>
      <w:b/>
      <w:bCs/>
      <w:sz w:val="26"/>
      <w:szCs w:val="26"/>
    </w:rPr>
  </w:style>
  <w:style w:type="paragraph" w:styleId="Naslov2">
    <w:name w:val="heading 2"/>
    <w:basedOn w:val="Navaden"/>
    <w:uiPriority w:val="9"/>
    <w:unhideWhenUsed/>
    <w:qFormat/>
    <w:pPr>
      <w:spacing w:before="1"/>
      <w:ind w:left="514"/>
      <w:outlineLvl w:val="1"/>
    </w:pPr>
    <w:rPr>
      <w:rFonts w:ascii="VW Head" w:eastAsia="VW Head" w:hAnsi="VW Head" w:cs="VW Head"/>
      <w:b/>
      <w:bCs/>
    </w:rPr>
  </w:style>
  <w:style w:type="paragraph" w:styleId="Naslov3">
    <w:name w:val="heading 3"/>
    <w:basedOn w:val="Navaden"/>
    <w:uiPriority w:val="9"/>
    <w:unhideWhenUsed/>
    <w:qFormat/>
    <w:pPr>
      <w:ind w:left="514"/>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57"/>
      <w:ind w:left="117" w:right="2910"/>
    </w:pPr>
    <w:rPr>
      <w:rFonts w:ascii="VW Head" w:eastAsia="VW Head" w:hAnsi="VW Head" w:cs="VW Head"/>
      <w:b/>
      <w:bCs/>
      <w:sz w:val="32"/>
      <w:szCs w:val="32"/>
    </w:rPr>
  </w:style>
  <w:style w:type="paragraph" w:styleId="Odstavekseznama">
    <w:name w:val="List Paragraph"/>
    <w:basedOn w:val="Navaden"/>
    <w:uiPriority w:val="1"/>
    <w:qFormat/>
    <w:pPr>
      <w:ind w:left="514" w:hanging="397"/>
    </w:pPr>
    <w:rPr>
      <w:rFonts w:ascii="VW Head" w:eastAsia="VW Head" w:hAnsi="VW Head" w:cs="VW Head"/>
    </w:rPr>
  </w:style>
  <w:style w:type="paragraph" w:customStyle="1" w:styleId="TableParagraph">
    <w:name w:val="Table Paragraph"/>
    <w:basedOn w:val="Navaden"/>
    <w:uiPriority w:val="1"/>
    <w:qFormat/>
    <w:pPr>
      <w:spacing w:before="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c/vwnutzfahrzeuge/featur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nkedin.com/company/volkswagen-commercial-" TargetMode="External"/><Relationship Id="rId17" Type="http://schemas.openxmlformats.org/officeDocument/2006/relationships/hyperlink" Target="http://www.radio.de/p/" TargetMode="External"/><Relationship Id="rId2" Type="http://schemas.openxmlformats.org/officeDocument/2006/relationships/styles" Target="styles.xml"/><Relationship Id="rId16" Type="http://schemas.openxmlformats.org/officeDocument/2006/relationships/hyperlink" Target="http://www.facebook.com/VolkswagenNutzfahrzeugeMeinWe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volkswagen-commercial-" TargetMode="External"/><Relationship Id="rId5" Type="http://schemas.openxmlformats.org/officeDocument/2006/relationships/footnotes" Target="footnotes.xml"/><Relationship Id="rId15" Type="http://schemas.openxmlformats.org/officeDocument/2006/relationships/hyperlink" Target="http://www.facebook.com/VolkswagenNutzfahrzeugeMeinWerk/)"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youtube.com/c/vwnutzfahrzeuge/featur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No Title</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dc:title>
  <dc:creator>Kittelberger GmbH - Copyright 2021</dc:creator>
  <dc:description>Prevod: C94</dc:description>
  <cp:lastModifiedBy>Pecelin Sabrina (PSLO - SI/Ljubljana)</cp:lastModifiedBy>
  <cp:revision>2</cp:revision>
  <dcterms:created xsi:type="dcterms:W3CDTF">2021-01-18T11:41:00Z</dcterms:created>
  <dcterms:modified xsi:type="dcterms:W3CDTF">2021-01-18T11:41:00Z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VWNPressePdfGen; Ver.: 1.1.20.2011 (FW: 1.0.0.0); 01/12/2021 11:34:51</vt:lpwstr>
  </property>
  <property fmtid="{D5CDD505-2E9C-101B-9397-08002B2CF9AE}" pid="4" name="LastSaved">
    <vt:filetime>2021-01-12T00:00:00Z</vt:filetime>
  </property>
</Properties>
</file>